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1EE37" w14:textId="77777777" w:rsidR="003067F1" w:rsidRDefault="003067F1">
      <w:pPr>
        <w:spacing w:after="200" w:line="276" w:lineRule="auto"/>
        <w:jc w:val="center"/>
        <w:rPr>
          <w:rFonts w:asciiTheme="majorHAnsi" w:eastAsiaTheme="majorEastAsia" w:hAnsiTheme="majorHAnsi" w:cstheme="majorBidi"/>
          <w:bCs/>
          <w:color w:val="242852" w:themeColor="text2"/>
          <w:sz w:val="32"/>
          <w:szCs w:val="28"/>
        </w:rPr>
      </w:pPr>
    </w:p>
    <w:p w14:paraId="4BDC638F" w14:textId="77777777" w:rsidR="003067F1" w:rsidRDefault="003067F1">
      <w:pPr>
        <w:spacing w:after="200" w:line="276" w:lineRule="auto"/>
        <w:jc w:val="center"/>
        <w:rPr>
          <w:rFonts w:asciiTheme="majorHAnsi" w:eastAsiaTheme="majorEastAsia" w:hAnsiTheme="majorHAnsi" w:cstheme="majorBidi"/>
          <w:bCs/>
          <w:color w:val="242852" w:themeColor="text2"/>
          <w:sz w:val="32"/>
          <w:szCs w:val="28"/>
        </w:rPr>
      </w:pPr>
    </w:p>
    <w:p w14:paraId="60E44BE6" w14:textId="14050EBF" w:rsidR="003067F1" w:rsidRDefault="00901020">
      <w:pPr>
        <w:spacing w:after="200" w:line="276" w:lineRule="auto"/>
        <w:jc w:val="center"/>
        <w:rPr>
          <w:rFonts w:asciiTheme="majorHAnsi" w:eastAsiaTheme="majorEastAsia" w:hAnsiTheme="majorHAnsi" w:cstheme="majorBidi"/>
          <w:bCs/>
          <w:color w:val="242852" w:themeColor="text2"/>
          <w:sz w:val="32"/>
          <w:szCs w:val="28"/>
        </w:rPr>
      </w:pPr>
      <w:r>
        <w:rPr>
          <w:b/>
          <w:bCs/>
          <w:color w:val="006600"/>
          <w:sz w:val="40"/>
          <w:szCs w:val="40"/>
        </w:rPr>
        <w:t>Jaarverslag 202</w:t>
      </w:r>
      <w:r w:rsidR="000C3082">
        <w:rPr>
          <w:b/>
          <w:bCs/>
          <w:color w:val="006600"/>
          <w:sz w:val="40"/>
          <w:szCs w:val="40"/>
        </w:rPr>
        <w:t>2</w:t>
      </w:r>
      <w:r>
        <w:rPr>
          <w:b/>
          <w:bCs/>
          <w:color w:val="006600"/>
          <w:sz w:val="40"/>
          <w:szCs w:val="40"/>
        </w:rPr>
        <w:t>-202</w:t>
      </w:r>
      <w:r w:rsidR="000C3082">
        <w:rPr>
          <w:b/>
          <w:bCs/>
          <w:color w:val="006600"/>
          <w:sz w:val="40"/>
          <w:szCs w:val="40"/>
        </w:rPr>
        <w:t>3</w:t>
      </w:r>
    </w:p>
    <w:p w14:paraId="3140A66D" w14:textId="583E00AA" w:rsidR="003067F1" w:rsidRDefault="00901020">
      <w:pPr>
        <w:spacing w:after="200" w:line="276" w:lineRule="auto"/>
        <w:jc w:val="center"/>
        <w:rPr>
          <w:rFonts w:asciiTheme="majorHAnsi" w:eastAsiaTheme="majorEastAsia" w:hAnsiTheme="majorHAnsi" w:cstheme="majorBidi"/>
          <w:bCs/>
          <w:color w:val="242852" w:themeColor="text2"/>
          <w:sz w:val="32"/>
          <w:szCs w:val="28"/>
        </w:rPr>
      </w:pPr>
      <w:r>
        <w:rPr>
          <w:rFonts w:eastAsiaTheme="majorEastAsia" w:cstheme="majorBidi"/>
          <w:b/>
          <w:bCs/>
          <w:color w:val="242852" w:themeColor="text2"/>
          <w:sz w:val="40"/>
          <w:szCs w:val="40"/>
        </w:rPr>
        <w:t>Huisartsenpraktijk J.C. Bos</w:t>
      </w:r>
    </w:p>
    <w:p w14:paraId="183D5E58" w14:textId="76393081" w:rsidR="003067F1" w:rsidRDefault="003067F1">
      <w:pPr>
        <w:spacing w:after="200" w:line="276" w:lineRule="auto"/>
        <w:rPr>
          <w:rFonts w:asciiTheme="majorHAnsi" w:eastAsiaTheme="majorEastAsia" w:hAnsiTheme="majorHAnsi" w:cstheme="majorBidi"/>
          <w:bCs/>
          <w:color w:val="242852" w:themeColor="text2"/>
          <w:sz w:val="32"/>
          <w:szCs w:val="28"/>
        </w:rPr>
      </w:pPr>
    </w:p>
    <w:p w14:paraId="05591909" w14:textId="5DAC692D" w:rsidR="003067F1" w:rsidRDefault="005D3269">
      <w:pPr>
        <w:spacing w:after="200" w:line="276" w:lineRule="auto"/>
        <w:rPr>
          <w:rFonts w:asciiTheme="majorHAnsi" w:eastAsiaTheme="majorEastAsia" w:hAnsiTheme="majorHAnsi" w:cstheme="majorBidi"/>
          <w:bCs/>
          <w:color w:val="242852" w:themeColor="text2"/>
          <w:sz w:val="32"/>
          <w:szCs w:val="28"/>
        </w:rPr>
      </w:pPr>
      <w:r>
        <w:rPr>
          <w:noProof/>
        </w:rPr>
        <w:drawing>
          <wp:anchor distT="0" distB="0" distL="114300" distR="114300" simplePos="0" relativeHeight="251658240" behindDoc="1" locked="0" layoutInCell="1" allowOverlap="1" wp14:anchorId="26F33161" wp14:editId="3EF24E49">
            <wp:simplePos x="0" y="0"/>
            <wp:positionH relativeFrom="column">
              <wp:posOffset>52705</wp:posOffset>
            </wp:positionH>
            <wp:positionV relativeFrom="paragraph">
              <wp:posOffset>378460</wp:posOffset>
            </wp:positionV>
            <wp:extent cx="5760720" cy="1943100"/>
            <wp:effectExtent l="0" t="0" r="0" b="0"/>
            <wp:wrapTight wrapText="bothSides">
              <wp:wrapPolygon edited="0">
                <wp:start x="0" y="0"/>
                <wp:lineTo x="0" y="21388"/>
                <wp:lineTo x="21500" y="21388"/>
                <wp:lineTo x="21500"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760720" cy="1943100"/>
                    </a:xfrm>
                    <a:prstGeom prst="rect">
                      <a:avLst/>
                    </a:prstGeom>
                  </pic:spPr>
                </pic:pic>
              </a:graphicData>
            </a:graphic>
          </wp:anchor>
        </w:drawing>
      </w:r>
    </w:p>
    <w:p w14:paraId="66FFEF5B" w14:textId="77777777" w:rsidR="005D3269" w:rsidRDefault="005D3269">
      <w:pPr>
        <w:spacing w:after="200" w:line="276" w:lineRule="auto"/>
        <w:rPr>
          <w:rFonts w:asciiTheme="majorHAnsi" w:eastAsiaTheme="majorEastAsia" w:hAnsiTheme="majorHAnsi" w:cstheme="majorBidi"/>
          <w:bCs/>
          <w:color w:val="242852" w:themeColor="text2"/>
          <w:sz w:val="32"/>
          <w:szCs w:val="28"/>
        </w:rPr>
      </w:pPr>
    </w:p>
    <w:p w14:paraId="07090BCE" w14:textId="77777777" w:rsidR="005D3269" w:rsidRDefault="005D3269">
      <w:pPr>
        <w:spacing w:after="200" w:line="276" w:lineRule="auto"/>
        <w:rPr>
          <w:rFonts w:asciiTheme="majorHAnsi" w:eastAsiaTheme="majorEastAsia" w:hAnsiTheme="majorHAnsi" w:cstheme="majorBidi"/>
          <w:bCs/>
          <w:color w:val="242852" w:themeColor="text2"/>
          <w:sz w:val="32"/>
          <w:szCs w:val="28"/>
        </w:rPr>
      </w:pPr>
    </w:p>
    <w:p w14:paraId="5BCE44D8" w14:textId="77777777" w:rsidR="005D3269" w:rsidRDefault="005D3269">
      <w:pPr>
        <w:spacing w:after="200" w:line="276" w:lineRule="auto"/>
        <w:rPr>
          <w:rFonts w:asciiTheme="majorHAnsi" w:eastAsiaTheme="majorEastAsia" w:hAnsiTheme="majorHAnsi" w:cstheme="majorBidi"/>
          <w:bCs/>
          <w:color w:val="242852" w:themeColor="text2"/>
          <w:sz w:val="32"/>
          <w:szCs w:val="28"/>
        </w:rPr>
      </w:pPr>
    </w:p>
    <w:p w14:paraId="7D20C7C6" w14:textId="77777777" w:rsidR="005D3269" w:rsidRDefault="005D3269">
      <w:pPr>
        <w:spacing w:after="200" w:line="276" w:lineRule="auto"/>
        <w:rPr>
          <w:rFonts w:asciiTheme="majorHAnsi" w:eastAsiaTheme="majorEastAsia" w:hAnsiTheme="majorHAnsi" w:cstheme="majorBidi"/>
          <w:bCs/>
          <w:color w:val="242852" w:themeColor="text2"/>
          <w:sz w:val="32"/>
          <w:szCs w:val="28"/>
        </w:rPr>
      </w:pPr>
    </w:p>
    <w:p w14:paraId="3B991B6E" w14:textId="77777777" w:rsidR="005D3269" w:rsidRDefault="005D3269">
      <w:pPr>
        <w:spacing w:after="200" w:line="276" w:lineRule="auto"/>
        <w:rPr>
          <w:rFonts w:asciiTheme="majorHAnsi" w:eastAsiaTheme="majorEastAsia" w:hAnsiTheme="majorHAnsi" w:cstheme="majorBidi"/>
          <w:bCs/>
          <w:color w:val="242852" w:themeColor="text2"/>
          <w:sz w:val="32"/>
          <w:szCs w:val="28"/>
        </w:rPr>
      </w:pPr>
    </w:p>
    <w:p w14:paraId="20774A89" w14:textId="77777777" w:rsidR="005D3269" w:rsidRDefault="005D3269">
      <w:pPr>
        <w:spacing w:after="200" w:line="276" w:lineRule="auto"/>
        <w:rPr>
          <w:rFonts w:asciiTheme="majorHAnsi" w:eastAsiaTheme="majorEastAsia" w:hAnsiTheme="majorHAnsi" w:cstheme="majorBidi"/>
          <w:bCs/>
          <w:color w:val="242852" w:themeColor="text2"/>
          <w:sz w:val="32"/>
          <w:szCs w:val="28"/>
        </w:rPr>
      </w:pPr>
    </w:p>
    <w:p w14:paraId="49D81184" w14:textId="77777777" w:rsidR="005D3269" w:rsidRDefault="005D3269">
      <w:pPr>
        <w:spacing w:after="200" w:line="276" w:lineRule="auto"/>
        <w:rPr>
          <w:rFonts w:asciiTheme="majorHAnsi" w:eastAsiaTheme="majorEastAsia" w:hAnsiTheme="majorHAnsi" w:cstheme="majorBidi"/>
          <w:bCs/>
          <w:color w:val="242852" w:themeColor="text2"/>
          <w:sz w:val="32"/>
          <w:szCs w:val="28"/>
        </w:rPr>
      </w:pPr>
    </w:p>
    <w:p w14:paraId="46221130" w14:textId="77777777" w:rsidR="003067F1" w:rsidRDefault="003067F1">
      <w:pPr>
        <w:spacing w:after="200" w:line="276" w:lineRule="auto"/>
        <w:rPr>
          <w:rFonts w:asciiTheme="majorHAnsi" w:eastAsiaTheme="majorEastAsia" w:hAnsiTheme="majorHAnsi" w:cstheme="majorBidi"/>
          <w:bCs/>
          <w:color w:val="242852" w:themeColor="text2"/>
          <w:sz w:val="32"/>
          <w:szCs w:val="28"/>
        </w:rPr>
      </w:pPr>
    </w:p>
    <w:p w14:paraId="23FA2AA4" w14:textId="77777777" w:rsidR="003067F1" w:rsidRDefault="00901020">
      <w:pPr>
        <w:spacing w:after="200" w:line="276" w:lineRule="auto"/>
        <w:rPr>
          <w:rFonts w:asciiTheme="majorHAnsi" w:eastAsiaTheme="majorEastAsia" w:hAnsiTheme="majorHAnsi" w:cstheme="majorBidi"/>
          <w:bCs/>
          <w:color w:val="242852" w:themeColor="text2"/>
          <w:sz w:val="32"/>
          <w:szCs w:val="28"/>
        </w:rPr>
        <w:sectPr w:rsidR="003067F1">
          <w:pgSz w:w="11906" w:h="16838"/>
          <w:pgMar w:top="1417" w:right="1417" w:bottom="1942" w:left="1417" w:header="0" w:footer="1417" w:gutter="0"/>
          <w:pgNumType w:start="0"/>
          <w:cols w:space="708"/>
          <w:formProt w:val="0"/>
          <w:docGrid w:linePitch="240"/>
        </w:sectPr>
      </w:pPr>
      <w:r>
        <w:rPr>
          <w:color w:val="006600"/>
          <w:szCs w:val="21"/>
        </w:rPr>
        <w:t>Sleedoornstraat 41</w:t>
      </w:r>
      <w:r>
        <w:rPr>
          <w:color w:val="006600"/>
          <w:szCs w:val="21"/>
        </w:rPr>
        <w:br/>
        <w:t>2565 WL Den Haag</w:t>
      </w:r>
      <w:r>
        <w:rPr>
          <w:color w:val="006600"/>
          <w:szCs w:val="21"/>
        </w:rPr>
        <w:br/>
        <w:t>070-3453247</w:t>
      </w:r>
      <w:r>
        <w:rPr>
          <w:color w:val="006600"/>
          <w:szCs w:val="21"/>
        </w:rPr>
        <w:br/>
        <w:t>KvK-nummer 27369164</w:t>
      </w:r>
    </w:p>
    <w:p w14:paraId="4F42A500" w14:textId="77777777" w:rsidR="003067F1" w:rsidRPr="005D3269" w:rsidRDefault="00901020">
      <w:pPr>
        <w:pStyle w:val="Kop1"/>
        <w:spacing w:line="276" w:lineRule="auto"/>
        <w:rPr>
          <w:rFonts w:ascii="Arial" w:hAnsi="Arial"/>
          <w:b/>
          <w:color w:val="339966"/>
          <w:szCs w:val="32"/>
        </w:rPr>
      </w:pPr>
      <w:bookmarkStart w:id="0" w:name="_Toc535413243"/>
      <w:bookmarkEnd w:id="0"/>
      <w:r w:rsidRPr="005D3269">
        <w:rPr>
          <w:b/>
          <w:color w:val="339966"/>
          <w:szCs w:val="32"/>
        </w:rPr>
        <w:lastRenderedPageBreak/>
        <w:t>Voorwoord</w:t>
      </w:r>
    </w:p>
    <w:p w14:paraId="4AC0DF85" w14:textId="77777777" w:rsidR="003067F1" w:rsidRPr="00AA523C" w:rsidRDefault="003067F1">
      <w:pPr>
        <w:spacing w:line="276" w:lineRule="auto"/>
        <w:rPr>
          <w:rFonts w:ascii="Arial" w:hAnsi="Arial"/>
          <w:bCs/>
          <w:szCs w:val="21"/>
        </w:rPr>
      </w:pPr>
    </w:p>
    <w:p w14:paraId="644BC815" w14:textId="1FD82A51" w:rsidR="003067F1" w:rsidRPr="00AA523C" w:rsidRDefault="00901020">
      <w:pPr>
        <w:spacing w:line="276" w:lineRule="auto"/>
        <w:rPr>
          <w:rFonts w:ascii="Arial" w:hAnsi="Arial"/>
          <w:bCs/>
          <w:szCs w:val="21"/>
        </w:rPr>
      </w:pPr>
      <w:r w:rsidRPr="00AA523C">
        <w:t xml:space="preserve">Voor u ligt het jaarverslag </w:t>
      </w:r>
      <w:r w:rsidRPr="005061D3">
        <w:t>2022</w:t>
      </w:r>
      <w:r w:rsidR="009E3134" w:rsidRPr="005061D3">
        <w:t>-2023</w:t>
      </w:r>
      <w:r w:rsidRPr="00AA523C">
        <w:t xml:space="preserve"> van Huisartsenpraktijk Bos. Wij willen met dit verslag iedereen die bij onze praktijk betrokken is een goed en helder beeld geven van de zorg die door ons geleverd wordt. Op deze manier willen wij namelijk de huisartsenzorg binnen onze praktijk transparant maken. Dit verslag omvat onze visie op huisartsenzorg, onze organisatie en medewerkers, de inhoud en omvang van d</w:t>
      </w:r>
      <w:r w:rsidR="0059157B" w:rsidRPr="00AA523C">
        <w:t>e</w:t>
      </w:r>
      <w:r w:rsidRPr="00AA523C">
        <w:t xml:space="preserve"> door ons geleverde zorg, ons kwaliteitsbeleid en onze plannen voor de toekomst.</w:t>
      </w:r>
    </w:p>
    <w:p w14:paraId="4A47B481" w14:textId="77777777" w:rsidR="003067F1" w:rsidRPr="00AA523C" w:rsidRDefault="003067F1">
      <w:pPr>
        <w:spacing w:line="276" w:lineRule="auto"/>
        <w:rPr>
          <w:rFonts w:ascii="Arial" w:hAnsi="Arial"/>
          <w:bCs/>
          <w:szCs w:val="21"/>
        </w:rPr>
      </w:pPr>
    </w:p>
    <w:p w14:paraId="3BE4A1C3" w14:textId="77777777" w:rsidR="003067F1" w:rsidRPr="00AA523C" w:rsidRDefault="00901020">
      <w:pPr>
        <w:spacing w:line="276" w:lineRule="auto"/>
        <w:rPr>
          <w:rFonts w:ascii="Arial" w:hAnsi="Arial"/>
          <w:bCs/>
          <w:szCs w:val="21"/>
        </w:rPr>
      </w:pPr>
      <w:r w:rsidRPr="00AA523C">
        <w:t>Jacobine Bos</w:t>
      </w:r>
    </w:p>
    <w:p w14:paraId="4D1E9B11" w14:textId="77777777" w:rsidR="003067F1" w:rsidRDefault="003067F1">
      <w:pPr>
        <w:spacing w:line="276" w:lineRule="auto"/>
        <w:rPr>
          <w:rFonts w:ascii="Arial" w:hAnsi="Arial"/>
          <w:bCs/>
          <w:color w:val="4F4652" w:themeColor="accent6" w:themeShade="80"/>
          <w:szCs w:val="21"/>
        </w:rPr>
      </w:pPr>
    </w:p>
    <w:p w14:paraId="2A2FC43A" w14:textId="77777777" w:rsidR="003067F1" w:rsidRDefault="00901020">
      <w:pPr>
        <w:spacing w:line="276" w:lineRule="auto"/>
        <w:rPr>
          <w:b/>
          <w:sz w:val="32"/>
          <w:szCs w:val="32"/>
        </w:rPr>
      </w:pPr>
      <w:r>
        <w:br w:type="page"/>
      </w:r>
    </w:p>
    <w:p w14:paraId="0587B1E0" w14:textId="77777777" w:rsidR="003067F1" w:rsidRPr="005D3269" w:rsidRDefault="00901020">
      <w:pPr>
        <w:pStyle w:val="Kop1"/>
        <w:rPr>
          <w:rFonts w:asciiTheme="minorHAnsi" w:hAnsiTheme="minorHAnsi" w:cstheme="minorHAnsi"/>
          <w:b/>
          <w:bCs w:val="0"/>
          <w:color w:val="339966"/>
          <w:sz w:val="36"/>
          <w:szCs w:val="36"/>
        </w:rPr>
      </w:pPr>
      <w:bookmarkStart w:id="1" w:name="_Toc535413244"/>
      <w:bookmarkEnd w:id="1"/>
      <w:r w:rsidRPr="005D3269">
        <w:rPr>
          <w:rFonts w:asciiTheme="minorHAnsi" w:hAnsiTheme="minorHAnsi" w:cstheme="minorHAnsi"/>
          <w:b/>
          <w:bCs w:val="0"/>
          <w:color w:val="339966"/>
          <w:sz w:val="36"/>
          <w:szCs w:val="36"/>
        </w:rPr>
        <w:lastRenderedPageBreak/>
        <w:t>Inhoudsopgave</w:t>
      </w:r>
    </w:p>
    <w:p w14:paraId="5A8D8816" w14:textId="77777777" w:rsidR="00ED025E" w:rsidRDefault="00ED025E" w:rsidP="00ED025E"/>
    <w:p w14:paraId="67AD8C68" w14:textId="0885749E" w:rsidR="00ED025E" w:rsidRDefault="00ED025E" w:rsidP="00ED025E">
      <w:r>
        <w:t>Voorwoord</w:t>
      </w:r>
      <w:r>
        <w:tab/>
      </w:r>
      <w:r>
        <w:tab/>
      </w:r>
      <w:r>
        <w:tab/>
      </w:r>
      <w:r>
        <w:tab/>
      </w:r>
      <w:r>
        <w:tab/>
      </w:r>
      <w:r>
        <w:tab/>
      </w:r>
      <w:r>
        <w:tab/>
      </w:r>
      <w:r>
        <w:tab/>
      </w:r>
      <w:r>
        <w:tab/>
      </w:r>
      <w:r>
        <w:tab/>
      </w:r>
      <w:r>
        <w:tab/>
        <w:t>1</w:t>
      </w:r>
    </w:p>
    <w:p w14:paraId="5602F78D" w14:textId="502F8023" w:rsidR="00D7472D" w:rsidRDefault="00D7472D" w:rsidP="00ED025E">
      <w:r>
        <w:t>Inhoudsopgave</w:t>
      </w:r>
      <w:r>
        <w:tab/>
      </w:r>
      <w:r>
        <w:tab/>
      </w:r>
      <w:r>
        <w:tab/>
      </w:r>
      <w:r>
        <w:tab/>
      </w:r>
      <w:r>
        <w:tab/>
      </w:r>
      <w:r>
        <w:tab/>
      </w:r>
      <w:r>
        <w:tab/>
      </w:r>
      <w:r>
        <w:tab/>
      </w:r>
      <w:r>
        <w:tab/>
      </w:r>
      <w:r>
        <w:tab/>
      </w:r>
      <w:r>
        <w:tab/>
        <w:t>2</w:t>
      </w:r>
    </w:p>
    <w:p w14:paraId="28CDDD37" w14:textId="7DA3DA11" w:rsidR="00D7472D" w:rsidRDefault="00D7472D" w:rsidP="00ED025E">
      <w:r>
        <w:t>De praktijk</w:t>
      </w:r>
      <w:r>
        <w:tab/>
      </w:r>
      <w:r>
        <w:tab/>
      </w:r>
      <w:r>
        <w:tab/>
      </w:r>
      <w:r>
        <w:tab/>
      </w:r>
      <w:r>
        <w:tab/>
      </w:r>
      <w:r>
        <w:tab/>
      </w:r>
      <w:r>
        <w:tab/>
      </w:r>
      <w:r>
        <w:tab/>
      </w:r>
      <w:r>
        <w:tab/>
      </w:r>
      <w:r>
        <w:tab/>
      </w:r>
      <w:r>
        <w:tab/>
        <w:t>4</w:t>
      </w:r>
    </w:p>
    <w:p w14:paraId="018627F9" w14:textId="1D8E1B7C" w:rsidR="00D7472D" w:rsidRDefault="00223857" w:rsidP="00ED025E">
      <w:r>
        <w:tab/>
        <w:t>Historie</w:t>
      </w:r>
      <w:r w:rsidR="00743777">
        <w:tab/>
      </w:r>
      <w:r w:rsidR="00743777">
        <w:tab/>
      </w:r>
      <w:r w:rsidR="00743777">
        <w:tab/>
      </w:r>
      <w:r w:rsidR="00743777">
        <w:tab/>
      </w:r>
      <w:r w:rsidR="00743777">
        <w:tab/>
      </w:r>
      <w:r w:rsidR="00743777">
        <w:tab/>
      </w:r>
      <w:r w:rsidR="00743777">
        <w:tab/>
      </w:r>
      <w:r w:rsidR="00743777">
        <w:tab/>
      </w:r>
      <w:r w:rsidR="00743777">
        <w:tab/>
      </w:r>
      <w:r w:rsidR="00743777">
        <w:tab/>
      </w:r>
      <w:r w:rsidR="00743777">
        <w:tab/>
        <w:t>4</w:t>
      </w:r>
    </w:p>
    <w:p w14:paraId="20F696DE" w14:textId="7B114C4A" w:rsidR="00223857" w:rsidRDefault="00223857" w:rsidP="00ED025E">
      <w:r>
        <w:tab/>
        <w:t>Missie</w:t>
      </w:r>
      <w:r w:rsidR="00743777">
        <w:tab/>
      </w:r>
      <w:r w:rsidR="00743777">
        <w:tab/>
      </w:r>
      <w:r w:rsidR="00743777">
        <w:tab/>
      </w:r>
      <w:r w:rsidR="00743777">
        <w:tab/>
      </w:r>
      <w:r w:rsidR="00743777">
        <w:tab/>
      </w:r>
      <w:r w:rsidR="00743777">
        <w:tab/>
      </w:r>
      <w:r w:rsidR="00743777">
        <w:tab/>
      </w:r>
      <w:r w:rsidR="00743777">
        <w:tab/>
      </w:r>
      <w:r w:rsidR="00743777">
        <w:tab/>
      </w:r>
      <w:r w:rsidR="00743777">
        <w:tab/>
      </w:r>
      <w:r w:rsidR="00743777">
        <w:tab/>
        <w:t>4</w:t>
      </w:r>
    </w:p>
    <w:p w14:paraId="6D07BA91" w14:textId="2C82B402" w:rsidR="00223857" w:rsidRDefault="00223857" w:rsidP="00ED025E">
      <w:r>
        <w:tab/>
        <w:t>Visie</w:t>
      </w:r>
      <w:r w:rsidR="00743777">
        <w:tab/>
      </w:r>
      <w:r w:rsidR="00743777">
        <w:tab/>
      </w:r>
      <w:r w:rsidR="00743777">
        <w:tab/>
      </w:r>
      <w:r w:rsidR="00743777">
        <w:tab/>
      </w:r>
      <w:r w:rsidR="00743777">
        <w:tab/>
      </w:r>
      <w:r w:rsidR="00743777">
        <w:tab/>
      </w:r>
      <w:r w:rsidR="00743777">
        <w:tab/>
      </w:r>
      <w:r w:rsidR="00743777">
        <w:tab/>
      </w:r>
      <w:r w:rsidR="00743777">
        <w:tab/>
      </w:r>
      <w:r w:rsidR="00743777">
        <w:tab/>
      </w:r>
      <w:r w:rsidR="00743777">
        <w:tab/>
        <w:t>4</w:t>
      </w:r>
    </w:p>
    <w:p w14:paraId="61673FEE" w14:textId="45F1933F" w:rsidR="00223857" w:rsidRDefault="00223857" w:rsidP="00ED025E">
      <w:r>
        <w:tab/>
        <w:t>FTE verdeling</w:t>
      </w:r>
      <w:r w:rsidR="00743777">
        <w:tab/>
      </w:r>
      <w:r w:rsidR="00743777">
        <w:tab/>
      </w:r>
      <w:r w:rsidR="00743777">
        <w:tab/>
      </w:r>
      <w:r w:rsidR="00743777">
        <w:tab/>
      </w:r>
      <w:r w:rsidR="00743777">
        <w:tab/>
      </w:r>
      <w:r w:rsidR="00743777">
        <w:tab/>
      </w:r>
      <w:r w:rsidR="00743777">
        <w:tab/>
      </w:r>
      <w:r w:rsidR="00743777">
        <w:tab/>
      </w:r>
      <w:r w:rsidR="00743777">
        <w:tab/>
      </w:r>
      <w:r w:rsidR="00743777">
        <w:tab/>
        <w:t>5</w:t>
      </w:r>
    </w:p>
    <w:p w14:paraId="4F659ACD" w14:textId="1512C672" w:rsidR="00F27B4C" w:rsidRDefault="00F27B4C" w:rsidP="00ED025E">
      <w:r>
        <w:tab/>
        <w:t>Samenstelling team</w:t>
      </w:r>
      <w:r w:rsidR="00743777">
        <w:tab/>
      </w:r>
      <w:r w:rsidR="00743777">
        <w:tab/>
      </w:r>
      <w:r w:rsidR="00743777">
        <w:tab/>
      </w:r>
      <w:r w:rsidR="00743777">
        <w:tab/>
      </w:r>
      <w:r w:rsidR="00743777">
        <w:tab/>
      </w:r>
      <w:r w:rsidR="00743777">
        <w:tab/>
      </w:r>
      <w:r w:rsidR="00743777">
        <w:tab/>
      </w:r>
      <w:r w:rsidR="00743777">
        <w:tab/>
      </w:r>
      <w:r w:rsidR="00743777">
        <w:tab/>
        <w:t>5</w:t>
      </w:r>
    </w:p>
    <w:p w14:paraId="7EACAAA1" w14:textId="0C4E081E" w:rsidR="00AB01E3" w:rsidRDefault="00AB01E3" w:rsidP="00ED025E">
      <w:r>
        <w:tab/>
        <w:t>Huisarts in opleiding (AIOS)</w:t>
      </w:r>
      <w:r w:rsidR="00743777">
        <w:tab/>
      </w:r>
      <w:r w:rsidR="00743777">
        <w:tab/>
      </w:r>
      <w:r w:rsidR="00743777">
        <w:tab/>
      </w:r>
      <w:r w:rsidR="00743777">
        <w:tab/>
      </w:r>
      <w:r w:rsidR="00743777">
        <w:tab/>
      </w:r>
      <w:r w:rsidR="00743777">
        <w:tab/>
      </w:r>
      <w:r w:rsidR="00743777">
        <w:tab/>
      </w:r>
      <w:r w:rsidR="00743777">
        <w:tab/>
        <w:t>5</w:t>
      </w:r>
    </w:p>
    <w:p w14:paraId="0F8B1750" w14:textId="447C8E41" w:rsidR="00AB01E3" w:rsidRDefault="00AB01E3" w:rsidP="00ED025E">
      <w:r>
        <w:tab/>
        <w:t>Nascholing</w:t>
      </w:r>
      <w:r w:rsidR="005B54A4">
        <w:tab/>
      </w:r>
      <w:r w:rsidR="005B54A4">
        <w:tab/>
      </w:r>
      <w:r w:rsidR="005B54A4">
        <w:tab/>
      </w:r>
      <w:r w:rsidR="005B54A4">
        <w:tab/>
      </w:r>
      <w:r w:rsidR="005B54A4">
        <w:tab/>
      </w:r>
      <w:r w:rsidR="005B54A4">
        <w:tab/>
      </w:r>
      <w:r w:rsidR="005B54A4">
        <w:tab/>
      </w:r>
      <w:r w:rsidR="005B54A4">
        <w:tab/>
      </w:r>
      <w:r w:rsidR="005B54A4">
        <w:tab/>
      </w:r>
      <w:r w:rsidR="005B54A4">
        <w:tab/>
        <w:t>6</w:t>
      </w:r>
    </w:p>
    <w:p w14:paraId="70B4DD36" w14:textId="62F8700F" w:rsidR="0031376B" w:rsidRDefault="0031376B" w:rsidP="00ED025E">
      <w:r>
        <w:t>Patienten</w:t>
      </w:r>
      <w:r w:rsidR="00743777">
        <w:tab/>
      </w:r>
      <w:r w:rsidR="00743777">
        <w:tab/>
      </w:r>
      <w:r w:rsidR="00743777">
        <w:tab/>
      </w:r>
      <w:r w:rsidR="00743777">
        <w:tab/>
      </w:r>
      <w:r w:rsidR="00743777">
        <w:tab/>
      </w:r>
      <w:r w:rsidR="00743777">
        <w:tab/>
      </w:r>
      <w:r w:rsidR="00743777">
        <w:tab/>
      </w:r>
      <w:r w:rsidR="00743777">
        <w:tab/>
      </w:r>
      <w:r w:rsidR="00743777">
        <w:tab/>
      </w:r>
      <w:r w:rsidR="00743777">
        <w:tab/>
      </w:r>
      <w:r w:rsidR="00743777">
        <w:tab/>
        <w:t>7</w:t>
      </w:r>
    </w:p>
    <w:p w14:paraId="4A225BA5" w14:textId="006357B8" w:rsidR="0031376B" w:rsidRDefault="0031376B" w:rsidP="00ED025E">
      <w:r>
        <w:tab/>
      </w:r>
      <w:r w:rsidR="00E11D68">
        <w:t>Aantallen</w:t>
      </w:r>
      <w:r w:rsidR="00144355">
        <w:t xml:space="preserve"> en</w:t>
      </w:r>
      <w:r w:rsidR="00E11D68">
        <w:t xml:space="preserve"> in- en uitschrijvingen</w:t>
      </w:r>
      <w:r w:rsidR="00144355">
        <w:t xml:space="preserve"> naar geslacht</w:t>
      </w:r>
      <w:r w:rsidR="00555450">
        <w:t xml:space="preserve"> 2022 en 2022</w:t>
      </w:r>
      <w:r w:rsidR="00743777">
        <w:tab/>
      </w:r>
      <w:r w:rsidR="00743777">
        <w:tab/>
      </w:r>
      <w:r w:rsidR="00743777">
        <w:tab/>
      </w:r>
      <w:r w:rsidR="000A1B07">
        <w:t>7</w:t>
      </w:r>
    </w:p>
    <w:p w14:paraId="68A2BB05" w14:textId="7338A163" w:rsidR="00144355" w:rsidRDefault="00144355" w:rsidP="00ED025E">
      <w:r>
        <w:tab/>
      </w:r>
      <w:r w:rsidR="000A1B07">
        <w:t>Overige</w:t>
      </w:r>
      <w:r>
        <w:t xml:space="preserve"> patienten</w:t>
      </w:r>
      <w:r w:rsidR="000A1B07">
        <w:tab/>
      </w:r>
      <w:r w:rsidR="000A1B07">
        <w:tab/>
      </w:r>
      <w:r w:rsidR="000A1B07">
        <w:tab/>
      </w:r>
      <w:r w:rsidR="000A1B07">
        <w:tab/>
      </w:r>
      <w:r w:rsidR="000A1B07">
        <w:tab/>
      </w:r>
      <w:r w:rsidR="000A1B07">
        <w:tab/>
      </w:r>
      <w:r w:rsidR="000A1B07">
        <w:tab/>
      </w:r>
      <w:r w:rsidR="000A1B07">
        <w:tab/>
      </w:r>
      <w:r w:rsidR="000A1B07">
        <w:tab/>
        <w:t>8</w:t>
      </w:r>
    </w:p>
    <w:p w14:paraId="2D534556" w14:textId="08CDFCA1" w:rsidR="00144355" w:rsidRDefault="00144355" w:rsidP="00ED025E">
      <w:r>
        <w:tab/>
        <w:t>Ambitie</w:t>
      </w:r>
      <w:r w:rsidR="000A1B07">
        <w:tab/>
      </w:r>
      <w:r w:rsidR="000A1B07">
        <w:tab/>
      </w:r>
      <w:r w:rsidR="000A1B07">
        <w:tab/>
      </w:r>
      <w:r w:rsidR="000A1B07">
        <w:tab/>
      </w:r>
      <w:r w:rsidR="000A1B07">
        <w:tab/>
      </w:r>
      <w:r w:rsidR="000A1B07">
        <w:tab/>
      </w:r>
      <w:r w:rsidR="000A1B07">
        <w:tab/>
      </w:r>
      <w:r w:rsidR="000A1B07">
        <w:tab/>
      </w:r>
      <w:r w:rsidR="000A1B07">
        <w:tab/>
      </w:r>
      <w:r w:rsidR="000A1B07">
        <w:tab/>
      </w:r>
      <w:r w:rsidR="000A1B07">
        <w:tab/>
        <w:t>8</w:t>
      </w:r>
    </w:p>
    <w:p w14:paraId="29A9489F" w14:textId="055355AA" w:rsidR="00A53FA3" w:rsidRDefault="00BA2BF6" w:rsidP="00ED025E">
      <w:r>
        <w:t>Praktijkorganisatie</w:t>
      </w:r>
      <w:r w:rsidR="000A1B07">
        <w:tab/>
      </w:r>
      <w:r w:rsidR="000A1B07">
        <w:tab/>
      </w:r>
      <w:r w:rsidR="000A1B07">
        <w:tab/>
      </w:r>
      <w:r w:rsidR="000A1B07">
        <w:tab/>
      </w:r>
      <w:r w:rsidR="000A1B07">
        <w:tab/>
      </w:r>
      <w:r w:rsidR="000A1B07">
        <w:tab/>
      </w:r>
      <w:r w:rsidR="000A1B07">
        <w:tab/>
      </w:r>
      <w:r w:rsidR="000A1B07">
        <w:tab/>
      </w:r>
      <w:r w:rsidR="000A1B07">
        <w:tab/>
      </w:r>
      <w:r w:rsidR="000A1B07">
        <w:tab/>
        <w:t>9</w:t>
      </w:r>
    </w:p>
    <w:p w14:paraId="145BCEBF" w14:textId="421B3670" w:rsidR="00BA2BF6" w:rsidRDefault="00BA2BF6" w:rsidP="00ED025E">
      <w:r>
        <w:tab/>
        <w:t>Openingstijden</w:t>
      </w:r>
      <w:r w:rsidR="000A1B07">
        <w:tab/>
      </w:r>
      <w:r w:rsidR="000A1B07">
        <w:tab/>
      </w:r>
      <w:r w:rsidR="000A1B07">
        <w:tab/>
      </w:r>
      <w:r w:rsidR="000A1B07">
        <w:tab/>
      </w:r>
      <w:r w:rsidR="000A1B07">
        <w:tab/>
      </w:r>
      <w:r w:rsidR="000A1B07">
        <w:tab/>
      </w:r>
      <w:r w:rsidR="000A1B07">
        <w:tab/>
      </w:r>
      <w:r w:rsidR="000A1B07">
        <w:tab/>
      </w:r>
      <w:r w:rsidR="000A1B07">
        <w:tab/>
      </w:r>
      <w:r w:rsidR="000A1B07">
        <w:tab/>
        <w:t>9</w:t>
      </w:r>
    </w:p>
    <w:p w14:paraId="25B41083" w14:textId="6A69498D" w:rsidR="00BA2BF6" w:rsidRDefault="00BA2BF6" w:rsidP="00ED025E">
      <w:r>
        <w:tab/>
        <w:t>Triage</w:t>
      </w:r>
      <w:r w:rsidR="000A1B07">
        <w:tab/>
      </w:r>
      <w:r w:rsidR="000A1B07">
        <w:tab/>
      </w:r>
      <w:r w:rsidR="000A1B07">
        <w:tab/>
      </w:r>
      <w:r w:rsidR="000A1B07">
        <w:tab/>
      </w:r>
      <w:r w:rsidR="000A1B07">
        <w:tab/>
      </w:r>
      <w:r w:rsidR="000A1B07">
        <w:tab/>
      </w:r>
      <w:r w:rsidR="000A1B07">
        <w:tab/>
      </w:r>
      <w:r w:rsidR="000A1B07">
        <w:tab/>
      </w:r>
      <w:r w:rsidR="000A1B07">
        <w:tab/>
      </w:r>
      <w:r w:rsidR="000A1B07">
        <w:tab/>
      </w:r>
      <w:r w:rsidR="000A1B07">
        <w:tab/>
        <w:t>9</w:t>
      </w:r>
    </w:p>
    <w:p w14:paraId="41552816" w14:textId="01FF116F" w:rsidR="00BA2BF6" w:rsidRDefault="00BA2BF6" w:rsidP="00ED025E">
      <w:r>
        <w:tab/>
        <w:t>Overlegstructuur</w:t>
      </w:r>
      <w:r w:rsidR="000A1B07">
        <w:tab/>
      </w:r>
      <w:r w:rsidR="000A1B07">
        <w:tab/>
      </w:r>
      <w:r w:rsidR="000A1B07">
        <w:tab/>
      </w:r>
      <w:r w:rsidR="000A1B07">
        <w:tab/>
      </w:r>
      <w:r w:rsidR="000A1B07">
        <w:tab/>
      </w:r>
      <w:r w:rsidR="000A1B07">
        <w:tab/>
      </w:r>
      <w:r w:rsidR="000A1B07">
        <w:tab/>
      </w:r>
      <w:r w:rsidR="000A1B07">
        <w:tab/>
      </w:r>
      <w:r w:rsidR="000A1B07">
        <w:tab/>
        <w:t>9</w:t>
      </w:r>
    </w:p>
    <w:p w14:paraId="7777ED20" w14:textId="1B987BE1" w:rsidR="0007012A" w:rsidRDefault="0007012A" w:rsidP="00ED025E">
      <w:r>
        <w:tab/>
        <w:t>Website</w:t>
      </w:r>
      <w:r w:rsidR="000A1B07">
        <w:tab/>
      </w:r>
      <w:r w:rsidR="000A1B07">
        <w:tab/>
      </w:r>
      <w:r w:rsidR="000A1B07">
        <w:tab/>
      </w:r>
      <w:r w:rsidR="000A1B07">
        <w:tab/>
      </w:r>
      <w:r w:rsidR="000A1B07">
        <w:tab/>
      </w:r>
      <w:r w:rsidR="000A1B07">
        <w:tab/>
      </w:r>
      <w:r w:rsidR="000A1B07">
        <w:tab/>
      </w:r>
      <w:r w:rsidR="000A1B07">
        <w:tab/>
      </w:r>
      <w:r w:rsidR="000A1B07">
        <w:tab/>
      </w:r>
      <w:r w:rsidR="000A1B07">
        <w:tab/>
        <w:t>9</w:t>
      </w:r>
    </w:p>
    <w:p w14:paraId="19C9F5CE" w14:textId="179D4E31" w:rsidR="0007012A" w:rsidRDefault="0007012A" w:rsidP="00ED025E">
      <w:r>
        <w:tab/>
        <w:t>Herhaalreceptuur</w:t>
      </w:r>
      <w:r w:rsidR="000A1B07">
        <w:tab/>
      </w:r>
      <w:r w:rsidR="000A1B07">
        <w:tab/>
      </w:r>
      <w:r w:rsidR="000A1B07">
        <w:tab/>
      </w:r>
      <w:r w:rsidR="000A1B07">
        <w:tab/>
      </w:r>
      <w:r w:rsidR="000A1B07">
        <w:tab/>
      </w:r>
      <w:r w:rsidR="000A1B07">
        <w:tab/>
      </w:r>
      <w:r w:rsidR="000A1B07">
        <w:tab/>
      </w:r>
      <w:r w:rsidR="000A1B07">
        <w:tab/>
      </w:r>
      <w:r w:rsidR="000A1B07">
        <w:tab/>
        <w:t>9</w:t>
      </w:r>
    </w:p>
    <w:p w14:paraId="71FDCE0E" w14:textId="073F3AF0" w:rsidR="0007012A" w:rsidRDefault="0007012A" w:rsidP="00ED025E">
      <w:r>
        <w:tab/>
        <w:t>Automatisering</w:t>
      </w:r>
      <w:r w:rsidR="000A1B07">
        <w:tab/>
      </w:r>
      <w:r w:rsidR="000A1B07">
        <w:tab/>
      </w:r>
      <w:r w:rsidR="000A1B07">
        <w:tab/>
      </w:r>
      <w:r w:rsidR="000A1B07">
        <w:tab/>
      </w:r>
      <w:r w:rsidR="000A1B07">
        <w:tab/>
      </w:r>
      <w:r w:rsidR="000A1B07">
        <w:tab/>
      </w:r>
      <w:r w:rsidR="000A1B07">
        <w:tab/>
      </w:r>
      <w:r w:rsidR="000A1B07">
        <w:tab/>
      </w:r>
      <w:r w:rsidR="000A1B07">
        <w:tab/>
      </w:r>
      <w:r w:rsidR="000A1B07">
        <w:tab/>
        <w:t>9</w:t>
      </w:r>
    </w:p>
    <w:p w14:paraId="69C517DB" w14:textId="6E927D27" w:rsidR="000C5194" w:rsidRDefault="000C5194" w:rsidP="00ED025E">
      <w:r>
        <w:tab/>
        <w:t>Klachten- en geschillenregeling</w:t>
      </w:r>
      <w:r w:rsidR="000A1B07">
        <w:tab/>
      </w:r>
      <w:r w:rsidR="000A1B07">
        <w:tab/>
      </w:r>
      <w:r w:rsidR="000A1B07">
        <w:tab/>
      </w:r>
      <w:r w:rsidR="000A1B07">
        <w:tab/>
      </w:r>
      <w:r w:rsidR="000A1B07">
        <w:tab/>
      </w:r>
      <w:r w:rsidR="000A1B07">
        <w:tab/>
      </w:r>
      <w:r w:rsidR="000A1B07">
        <w:tab/>
        <w:t>10</w:t>
      </w:r>
    </w:p>
    <w:p w14:paraId="0D82A33B" w14:textId="4854B032" w:rsidR="000C5194" w:rsidRDefault="000C5194" w:rsidP="00ED025E">
      <w:r>
        <w:tab/>
        <w:t>Veilig incident melden</w:t>
      </w:r>
      <w:r w:rsidR="000A1B07">
        <w:tab/>
      </w:r>
      <w:r w:rsidR="000A1B07">
        <w:tab/>
      </w:r>
      <w:r w:rsidR="000A1B07">
        <w:tab/>
      </w:r>
      <w:r w:rsidR="000A1B07">
        <w:tab/>
      </w:r>
      <w:r w:rsidR="000A1B07">
        <w:tab/>
      </w:r>
      <w:r w:rsidR="000A1B07">
        <w:tab/>
      </w:r>
      <w:r w:rsidR="000A1B07">
        <w:tab/>
      </w:r>
      <w:r w:rsidR="000A1B07">
        <w:tab/>
      </w:r>
      <w:r w:rsidR="000A1B07">
        <w:tab/>
        <w:t>10</w:t>
      </w:r>
    </w:p>
    <w:p w14:paraId="5B56DBD0" w14:textId="4D5FBBB9" w:rsidR="000C5194" w:rsidRDefault="000C5194" w:rsidP="00ED025E">
      <w:r>
        <w:tab/>
      </w:r>
      <w:r>
        <w:tab/>
        <w:t>Incidenten</w:t>
      </w:r>
      <w:r w:rsidR="000A1B07">
        <w:tab/>
      </w:r>
      <w:r w:rsidR="000A1B07">
        <w:tab/>
      </w:r>
      <w:r w:rsidR="000A1B07">
        <w:tab/>
      </w:r>
      <w:r w:rsidR="000A1B07">
        <w:tab/>
      </w:r>
      <w:r w:rsidR="000A1B07">
        <w:tab/>
      </w:r>
      <w:r w:rsidR="000A1B07">
        <w:tab/>
      </w:r>
      <w:r w:rsidR="000A1B07">
        <w:tab/>
      </w:r>
      <w:r w:rsidR="000A1B07">
        <w:tab/>
      </w:r>
      <w:r w:rsidR="000A1B07">
        <w:tab/>
        <w:t>10</w:t>
      </w:r>
    </w:p>
    <w:p w14:paraId="3E9C1025" w14:textId="3BD764F7" w:rsidR="006E42ED" w:rsidRDefault="006E42ED" w:rsidP="00ED025E">
      <w:r>
        <w:tab/>
      </w:r>
      <w:r>
        <w:tab/>
        <w:t>Doel van melden</w:t>
      </w:r>
      <w:r w:rsidR="000A1B07">
        <w:tab/>
      </w:r>
      <w:r w:rsidR="000A1B07">
        <w:tab/>
      </w:r>
      <w:r w:rsidR="000A1B07">
        <w:tab/>
      </w:r>
      <w:r w:rsidR="000A1B07">
        <w:tab/>
      </w:r>
      <w:r w:rsidR="000A1B07">
        <w:tab/>
      </w:r>
      <w:r w:rsidR="000A1B07">
        <w:tab/>
      </w:r>
      <w:r w:rsidR="000A1B07">
        <w:tab/>
      </w:r>
      <w:r w:rsidR="000A1B07">
        <w:tab/>
        <w:t>10</w:t>
      </w:r>
    </w:p>
    <w:p w14:paraId="75618815" w14:textId="29361C27" w:rsidR="006E42ED" w:rsidRDefault="006E42ED" w:rsidP="00ED025E">
      <w:r>
        <w:tab/>
      </w:r>
      <w:r>
        <w:tab/>
        <w:t>VIM procedure</w:t>
      </w:r>
      <w:r w:rsidR="000A1B07">
        <w:tab/>
      </w:r>
      <w:r w:rsidR="000A1B07">
        <w:tab/>
      </w:r>
      <w:r w:rsidR="000A1B07">
        <w:tab/>
      </w:r>
      <w:r w:rsidR="000A1B07">
        <w:tab/>
      </w:r>
      <w:r w:rsidR="000A1B07">
        <w:tab/>
      </w:r>
      <w:r w:rsidR="000A1B07">
        <w:tab/>
      </w:r>
      <w:r w:rsidR="000A1B07">
        <w:tab/>
      </w:r>
      <w:r w:rsidR="000A1B07">
        <w:tab/>
      </w:r>
      <w:r w:rsidR="000A1B07">
        <w:tab/>
        <w:t>11</w:t>
      </w:r>
    </w:p>
    <w:p w14:paraId="78C70B3F" w14:textId="1DE0B342" w:rsidR="006E42ED" w:rsidRDefault="006E42ED" w:rsidP="00ED025E">
      <w:r>
        <w:tab/>
        <w:t>Zorgdom</w:t>
      </w:r>
      <w:r w:rsidR="003B79E5">
        <w:t>ein en verwijzingen</w:t>
      </w:r>
      <w:r w:rsidR="000A1B07">
        <w:tab/>
      </w:r>
      <w:r w:rsidR="000A1B07">
        <w:tab/>
      </w:r>
      <w:r w:rsidR="000A1B07">
        <w:tab/>
      </w:r>
      <w:r w:rsidR="000A1B07">
        <w:tab/>
      </w:r>
      <w:r w:rsidR="000A1B07">
        <w:tab/>
      </w:r>
      <w:r w:rsidR="000A1B07">
        <w:tab/>
      </w:r>
      <w:r w:rsidR="000A1B07">
        <w:tab/>
      </w:r>
      <w:r w:rsidR="000A1B07">
        <w:tab/>
        <w:t>11</w:t>
      </w:r>
    </w:p>
    <w:p w14:paraId="6B7645AF" w14:textId="399F40E1" w:rsidR="003B79E5" w:rsidRDefault="003B79E5" w:rsidP="00ED025E">
      <w:r>
        <w:tab/>
        <w:t>FTO/Hagro</w:t>
      </w:r>
      <w:r w:rsidR="000A1B07">
        <w:tab/>
      </w:r>
      <w:r w:rsidR="000A1B07">
        <w:tab/>
      </w:r>
      <w:r w:rsidR="000A1B07">
        <w:tab/>
      </w:r>
      <w:r w:rsidR="000A1B07">
        <w:tab/>
      </w:r>
      <w:r w:rsidR="000A1B07">
        <w:tab/>
      </w:r>
      <w:r w:rsidR="000A1B07">
        <w:tab/>
      </w:r>
      <w:r w:rsidR="000A1B07">
        <w:tab/>
      </w:r>
      <w:r w:rsidR="000A1B07">
        <w:tab/>
      </w:r>
      <w:r w:rsidR="000A1B07">
        <w:tab/>
      </w:r>
      <w:r w:rsidR="000A1B07">
        <w:tab/>
        <w:t>11</w:t>
      </w:r>
    </w:p>
    <w:p w14:paraId="6EA408AE" w14:textId="372E1F90" w:rsidR="003B79E5" w:rsidRDefault="003B79E5" w:rsidP="003B79E5">
      <w:pPr>
        <w:ind w:firstLine="720"/>
      </w:pPr>
      <w:r>
        <w:lastRenderedPageBreak/>
        <w:t>Kwaliteitsbeheer receptuur</w:t>
      </w:r>
      <w:r w:rsidR="000A1B07">
        <w:tab/>
      </w:r>
      <w:r w:rsidR="000A1B07">
        <w:tab/>
      </w:r>
      <w:r w:rsidR="000A1B07">
        <w:tab/>
      </w:r>
      <w:r w:rsidR="000A1B07">
        <w:tab/>
      </w:r>
      <w:r w:rsidR="000A1B07">
        <w:tab/>
      </w:r>
      <w:r w:rsidR="000A1B07">
        <w:tab/>
      </w:r>
      <w:r w:rsidR="000A1B07">
        <w:tab/>
      </w:r>
      <w:r w:rsidR="00987E12">
        <w:tab/>
        <w:t>11</w:t>
      </w:r>
    </w:p>
    <w:p w14:paraId="371A7F43" w14:textId="5E88B581" w:rsidR="003B79E5" w:rsidRDefault="0012779E" w:rsidP="003B79E5">
      <w:pPr>
        <w:ind w:firstLine="720"/>
      </w:pPr>
      <w:r>
        <w:t>Dienstenstructuur HADOKS</w:t>
      </w:r>
      <w:r w:rsidR="00987E12">
        <w:tab/>
      </w:r>
      <w:r w:rsidR="00987E12">
        <w:tab/>
      </w:r>
      <w:r w:rsidR="00987E12">
        <w:tab/>
      </w:r>
      <w:r w:rsidR="00987E12">
        <w:tab/>
      </w:r>
      <w:r w:rsidR="00987E12">
        <w:tab/>
      </w:r>
      <w:r w:rsidR="00987E12">
        <w:tab/>
      </w:r>
      <w:r w:rsidR="00987E12">
        <w:tab/>
      </w:r>
      <w:r w:rsidR="00987E12">
        <w:tab/>
        <w:t>12</w:t>
      </w:r>
    </w:p>
    <w:p w14:paraId="446E81FD" w14:textId="164C5F3B" w:rsidR="0012779E" w:rsidRDefault="0012779E" w:rsidP="003B79E5">
      <w:pPr>
        <w:ind w:firstLine="720"/>
      </w:pPr>
      <w:r>
        <w:tab/>
        <w:t>Gegevens van de praktijk en wijk per 1000 patienten</w:t>
      </w:r>
      <w:r w:rsidR="00987E12">
        <w:tab/>
      </w:r>
      <w:r w:rsidR="00987E12">
        <w:tab/>
      </w:r>
      <w:r w:rsidR="00987E12">
        <w:tab/>
      </w:r>
      <w:r w:rsidR="00987E12">
        <w:tab/>
        <w:t>12</w:t>
      </w:r>
    </w:p>
    <w:p w14:paraId="5A20BC20" w14:textId="5EF025C8" w:rsidR="0012779E" w:rsidRDefault="0012779E" w:rsidP="004251E3">
      <w:r>
        <w:t>Zorg en kwaliteit</w:t>
      </w:r>
      <w:r w:rsidR="00987E12">
        <w:tab/>
      </w:r>
      <w:r w:rsidR="00987E12">
        <w:tab/>
      </w:r>
      <w:r w:rsidR="00987E12">
        <w:tab/>
      </w:r>
      <w:r w:rsidR="00987E12">
        <w:tab/>
      </w:r>
      <w:r w:rsidR="00987E12">
        <w:tab/>
      </w:r>
      <w:r w:rsidR="00987E12">
        <w:tab/>
      </w:r>
      <w:r w:rsidR="00987E12">
        <w:tab/>
      </w:r>
      <w:r w:rsidR="00987E12">
        <w:tab/>
      </w:r>
      <w:r w:rsidR="00987E12">
        <w:tab/>
      </w:r>
      <w:r w:rsidR="00987E12">
        <w:tab/>
        <w:t>13</w:t>
      </w:r>
    </w:p>
    <w:p w14:paraId="2927DB08" w14:textId="28F187C9" w:rsidR="002327B6" w:rsidRDefault="002327B6" w:rsidP="003B79E5">
      <w:pPr>
        <w:ind w:firstLine="720"/>
      </w:pPr>
      <w:r>
        <w:t>NHG-accreditatie</w:t>
      </w:r>
      <w:r w:rsidR="00987E12">
        <w:tab/>
      </w:r>
      <w:r w:rsidR="00987E12">
        <w:tab/>
      </w:r>
      <w:r w:rsidR="00987E12">
        <w:tab/>
      </w:r>
      <w:r w:rsidR="00987E12">
        <w:tab/>
      </w:r>
      <w:r w:rsidR="00987E12">
        <w:tab/>
      </w:r>
      <w:r w:rsidR="00987E12">
        <w:tab/>
      </w:r>
      <w:r w:rsidR="00987E12">
        <w:tab/>
      </w:r>
      <w:r w:rsidR="00987E12">
        <w:tab/>
      </w:r>
      <w:r w:rsidR="00987E12">
        <w:tab/>
        <w:t>13</w:t>
      </w:r>
    </w:p>
    <w:p w14:paraId="1676F932" w14:textId="04659E0A" w:rsidR="002327B6" w:rsidRDefault="002327B6" w:rsidP="003B79E5">
      <w:pPr>
        <w:ind w:firstLine="720"/>
      </w:pPr>
      <w:r>
        <w:t>Praktijkondersteuning</w:t>
      </w:r>
      <w:r w:rsidR="00987E12">
        <w:tab/>
      </w:r>
      <w:r w:rsidR="00987E12">
        <w:tab/>
      </w:r>
      <w:r w:rsidR="00987E12">
        <w:tab/>
      </w:r>
      <w:r w:rsidR="00987E12">
        <w:tab/>
      </w:r>
      <w:r w:rsidR="00987E12">
        <w:tab/>
      </w:r>
      <w:r w:rsidR="00987E12">
        <w:tab/>
      </w:r>
      <w:r w:rsidR="00987E12">
        <w:tab/>
      </w:r>
      <w:r w:rsidR="00987E12">
        <w:tab/>
      </w:r>
      <w:r w:rsidR="00987E12">
        <w:tab/>
        <w:t>13</w:t>
      </w:r>
    </w:p>
    <w:p w14:paraId="34098E34" w14:textId="21292966" w:rsidR="002327B6" w:rsidRDefault="002327B6" w:rsidP="003B79E5">
      <w:pPr>
        <w:ind w:firstLine="720"/>
      </w:pPr>
      <w:r>
        <w:tab/>
        <w:t>Praktijkondersteuning somatiek</w:t>
      </w:r>
      <w:r w:rsidR="00987E12">
        <w:tab/>
      </w:r>
      <w:r w:rsidR="00987E12">
        <w:tab/>
      </w:r>
      <w:r w:rsidR="00987E12">
        <w:tab/>
      </w:r>
      <w:r w:rsidR="00987E12">
        <w:tab/>
      </w:r>
      <w:r w:rsidR="00987E12">
        <w:tab/>
      </w:r>
      <w:r w:rsidR="00987E12">
        <w:tab/>
        <w:t>13</w:t>
      </w:r>
    </w:p>
    <w:p w14:paraId="16D9A5D6" w14:textId="10DFB75C" w:rsidR="002327B6" w:rsidRDefault="002327B6" w:rsidP="003B79E5">
      <w:pPr>
        <w:ind w:firstLine="720"/>
      </w:pPr>
      <w:r>
        <w:tab/>
        <w:t>Praktijkondersteuning ouderen</w:t>
      </w:r>
      <w:r w:rsidR="002C1F9D">
        <w:tab/>
      </w:r>
      <w:r w:rsidR="002C1F9D">
        <w:tab/>
      </w:r>
      <w:r w:rsidR="002C1F9D">
        <w:tab/>
      </w:r>
      <w:r w:rsidR="002C1F9D">
        <w:tab/>
      </w:r>
      <w:r w:rsidR="002C1F9D">
        <w:tab/>
      </w:r>
      <w:r w:rsidR="002C1F9D">
        <w:tab/>
      </w:r>
      <w:r w:rsidR="002C1F9D">
        <w:tab/>
        <w:t>14</w:t>
      </w:r>
    </w:p>
    <w:p w14:paraId="4711D56B" w14:textId="75236DC9" w:rsidR="002327B6" w:rsidRDefault="002327B6" w:rsidP="003B79E5">
      <w:pPr>
        <w:ind w:firstLine="720"/>
      </w:pPr>
      <w:r>
        <w:t>Griepvaccinatie</w:t>
      </w:r>
      <w:r w:rsidR="002C1F9D">
        <w:tab/>
      </w:r>
      <w:r w:rsidR="002C1F9D">
        <w:tab/>
      </w:r>
      <w:r w:rsidR="002C1F9D">
        <w:tab/>
      </w:r>
      <w:r w:rsidR="002C1F9D">
        <w:tab/>
      </w:r>
      <w:r w:rsidR="002C1F9D">
        <w:tab/>
      </w:r>
      <w:r w:rsidR="002C1F9D">
        <w:tab/>
      </w:r>
      <w:r w:rsidR="002C1F9D">
        <w:tab/>
      </w:r>
      <w:r w:rsidR="002C1F9D">
        <w:tab/>
      </w:r>
      <w:r w:rsidR="002C1F9D">
        <w:tab/>
        <w:t>14</w:t>
      </w:r>
    </w:p>
    <w:p w14:paraId="32255D39" w14:textId="70315106" w:rsidR="002327B6" w:rsidRDefault="002327B6" w:rsidP="003B79E5">
      <w:pPr>
        <w:ind w:firstLine="720"/>
      </w:pPr>
      <w:r>
        <w:t>Reizigersadvisering</w:t>
      </w:r>
      <w:r w:rsidR="002C1F9D">
        <w:tab/>
      </w:r>
      <w:r w:rsidR="002C1F9D">
        <w:tab/>
      </w:r>
      <w:r w:rsidR="002C1F9D">
        <w:tab/>
      </w:r>
      <w:r w:rsidR="002C1F9D">
        <w:tab/>
      </w:r>
      <w:r w:rsidR="002C1F9D">
        <w:tab/>
      </w:r>
      <w:r w:rsidR="002C1F9D">
        <w:tab/>
      </w:r>
      <w:r w:rsidR="002C1F9D">
        <w:tab/>
      </w:r>
      <w:r w:rsidR="002C1F9D">
        <w:tab/>
      </w:r>
      <w:r w:rsidR="002C1F9D">
        <w:tab/>
      </w:r>
      <w:r w:rsidR="005D3269">
        <w:t>15</w:t>
      </w:r>
    </w:p>
    <w:p w14:paraId="71446E6E" w14:textId="6F11E63D" w:rsidR="008D6F86" w:rsidRDefault="008D6F86" w:rsidP="003B79E5">
      <w:pPr>
        <w:ind w:firstLine="720"/>
      </w:pPr>
      <w:r>
        <w:t>Project Meer tijd voor de Patien</w:t>
      </w:r>
      <w:r w:rsidR="005D3269">
        <w:t>t</w:t>
      </w:r>
      <w:r w:rsidR="005D3269">
        <w:tab/>
      </w:r>
      <w:r w:rsidR="005D3269">
        <w:tab/>
      </w:r>
      <w:r w:rsidR="005D3269">
        <w:tab/>
      </w:r>
      <w:r w:rsidR="005D3269">
        <w:tab/>
      </w:r>
      <w:r w:rsidR="005D3269">
        <w:tab/>
      </w:r>
      <w:r w:rsidR="005D3269">
        <w:tab/>
      </w:r>
      <w:r w:rsidR="005D3269">
        <w:tab/>
        <w:t>15</w:t>
      </w:r>
    </w:p>
    <w:p w14:paraId="3EBE3671" w14:textId="50F5A7CB" w:rsidR="0094743E" w:rsidRDefault="008D6F86" w:rsidP="003B79E5">
      <w:pPr>
        <w:ind w:firstLine="720"/>
      </w:pPr>
      <w:r>
        <w:t>Specialistische spreekuren</w:t>
      </w:r>
      <w:r w:rsidR="0094743E">
        <w:tab/>
      </w:r>
      <w:r w:rsidR="0094743E">
        <w:tab/>
      </w:r>
      <w:r w:rsidR="0094743E">
        <w:tab/>
      </w:r>
      <w:r w:rsidR="0094743E">
        <w:tab/>
      </w:r>
      <w:r w:rsidR="0094743E">
        <w:tab/>
      </w:r>
      <w:r w:rsidR="0094743E">
        <w:tab/>
      </w:r>
      <w:r w:rsidR="0094743E">
        <w:tab/>
      </w:r>
      <w:r w:rsidR="0094743E">
        <w:tab/>
        <w:t>15</w:t>
      </w:r>
    </w:p>
    <w:p w14:paraId="2C037BAC" w14:textId="34D68A0F" w:rsidR="008D6F86" w:rsidRDefault="0094743E" w:rsidP="003B79E5">
      <w:pPr>
        <w:ind w:firstLine="720"/>
      </w:pPr>
      <w:r>
        <w:t>Locatie Duindorp</w:t>
      </w:r>
      <w:r>
        <w:tab/>
      </w:r>
      <w:r w:rsidR="005D3269">
        <w:tab/>
      </w:r>
      <w:r w:rsidR="005D3269">
        <w:tab/>
      </w:r>
      <w:r w:rsidR="005D3269">
        <w:tab/>
      </w:r>
      <w:r w:rsidR="005D3269">
        <w:tab/>
      </w:r>
      <w:r w:rsidR="005D3269">
        <w:tab/>
      </w:r>
      <w:r w:rsidR="005D3269">
        <w:tab/>
      </w:r>
      <w:r w:rsidR="005D3269">
        <w:tab/>
      </w:r>
      <w:r w:rsidR="005D3269">
        <w:tab/>
        <w:t>15</w:t>
      </w:r>
    </w:p>
    <w:p w14:paraId="66F72C4E" w14:textId="0F4E05D3" w:rsidR="002327B6" w:rsidRDefault="002327B6" w:rsidP="004251E3">
      <w:r>
        <w:t>Evaluatie verbeterplannen 2</w:t>
      </w:r>
      <w:r w:rsidR="003347CC">
        <w:t>02</w:t>
      </w:r>
      <w:r w:rsidR="000E56FC">
        <w:t>2</w:t>
      </w:r>
      <w:r w:rsidR="003347CC">
        <w:t>-2023</w:t>
      </w:r>
      <w:r w:rsidR="005D3269">
        <w:tab/>
      </w:r>
      <w:r w:rsidR="005D3269">
        <w:tab/>
      </w:r>
      <w:r w:rsidR="005D3269">
        <w:tab/>
      </w:r>
      <w:r w:rsidR="005D3269">
        <w:tab/>
      </w:r>
      <w:r w:rsidR="005D3269">
        <w:tab/>
      </w:r>
      <w:r w:rsidR="005D3269">
        <w:tab/>
      </w:r>
      <w:r w:rsidR="005D3269">
        <w:tab/>
      </w:r>
      <w:r w:rsidR="005D3269">
        <w:tab/>
        <w:t>16</w:t>
      </w:r>
    </w:p>
    <w:p w14:paraId="3FD2D082" w14:textId="6B2AB2C3" w:rsidR="003347CC" w:rsidRDefault="003347CC" w:rsidP="004251E3">
      <w:r>
        <w:t>Verbeterplannen 2024</w:t>
      </w:r>
      <w:r w:rsidR="005D3269">
        <w:tab/>
      </w:r>
      <w:r w:rsidR="005D3269">
        <w:tab/>
      </w:r>
      <w:r w:rsidR="005D3269">
        <w:tab/>
      </w:r>
      <w:r w:rsidR="005D3269">
        <w:tab/>
      </w:r>
      <w:r w:rsidR="005D3269">
        <w:tab/>
      </w:r>
      <w:r w:rsidR="005D3269">
        <w:tab/>
      </w:r>
      <w:r w:rsidR="005D3269">
        <w:tab/>
      </w:r>
      <w:r w:rsidR="005D3269">
        <w:tab/>
      </w:r>
      <w:r w:rsidR="005D3269">
        <w:tab/>
      </w:r>
      <w:r w:rsidR="005D3269">
        <w:tab/>
        <w:t>17</w:t>
      </w:r>
    </w:p>
    <w:p w14:paraId="34A89BE1" w14:textId="77777777" w:rsidR="005D3269" w:rsidRDefault="005D3269" w:rsidP="004251E3"/>
    <w:p w14:paraId="09EBB0D5" w14:textId="6018DB79" w:rsidR="003347CC" w:rsidRDefault="004251E3" w:rsidP="004251E3">
      <w:r>
        <w:t>Bijlage 1 Indicatoren Ketenzorg</w:t>
      </w:r>
    </w:p>
    <w:p w14:paraId="2ADC610E" w14:textId="77777777" w:rsidR="00ED025E" w:rsidRDefault="00ED025E" w:rsidP="00ED025E"/>
    <w:p w14:paraId="6040D380" w14:textId="77777777" w:rsidR="00ED025E" w:rsidRPr="00ED025E" w:rsidRDefault="00ED025E" w:rsidP="00ED025E"/>
    <w:p w14:paraId="4ABBFCEA" w14:textId="77777777" w:rsidR="0016591C" w:rsidRDefault="0016591C">
      <w:pPr>
        <w:pStyle w:val="Kop1"/>
        <w:spacing w:line="276" w:lineRule="auto"/>
        <w:rPr>
          <w:b/>
          <w:bCs w:val="0"/>
          <w:color w:val="008000"/>
        </w:rPr>
      </w:pPr>
      <w:bookmarkStart w:id="2" w:name="_Toc535413245"/>
      <w:bookmarkEnd w:id="2"/>
    </w:p>
    <w:p w14:paraId="11EDC068" w14:textId="77777777" w:rsidR="0016591C" w:rsidRDefault="0016591C">
      <w:pPr>
        <w:pStyle w:val="Kop1"/>
        <w:spacing w:line="276" w:lineRule="auto"/>
        <w:rPr>
          <w:b/>
          <w:bCs w:val="0"/>
          <w:color w:val="008000"/>
        </w:rPr>
      </w:pPr>
    </w:p>
    <w:p w14:paraId="00E14330" w14:textId="77777777" w:rsidR="0016591C" w:rsidRDefault="0016591C">
      <w:pPr>
        <w:pStyle w:val="Kop1"/>
        <w:spacing w:line="276" w:lineRule="auto"/>
        <w:rPr>
          <w:b/>
          <w:bCs w:val="0"/>
          <w:color w:val="008000"/>
        </w:rPr>
      </w:pPr>
    </w:p>
    <w:p w14:paraId="62094C82" w14:textId="77777777" w:rsidR="0016591C" w:rsidRDefault="0016591C">
      <w:pPr>
        <w:pStyle w:val="Kop1"/>
        <w:spacing w:line="276" w:lineRule="auto"/>
        <w:rPr>
          <w:b/>
          <w:bCs w:val="0"/>
          <w:color w:val="008000"/>
        </w:rPr>
      </w:pPr>
    </w:p>
    <w:p w14:paraId="4CC68B7E" w14:textId="77777777" w:rsidR="0016591C" w:rsidRDefault="0016591C">
      <w:pPr>
        <w:pStyle w:val="Kop1"/>
        <w:spacing w:line="276" w:lineRule="auto"/>
        <w:rPr>
          <w:b/>
          <w:bCs w:val="0"/>
          <w:color w:val="008000"/>
        </w:rPr>
      </w:pPr>
    </w:p>
    <w:p w14:paraId="3FF4A7EB" w14:textId="77777777" w:rsidR="0016591C" w:rsidRDefault="0016591C">
      <w:pPr>
        <w:pStyle w:val="Kop1"/>
        <w:spacing w:line="276" w:lineRule="auto"/>
        <w:rPr>
          <w:b/>
          <w:bCs w:val="0"/>
          <w:color w:val="008000"/>
        </w:rPr>
      </w:pPr>
    </w:p>
    <w:p w14:paraId="29F99143" w14:textId="77777777" w:rsidR="0016591C" w:rsidRDefault="0016591C" w:rsidP="0016591C">
      <w:pPr>
        <w:pStyle w:val="Geenafstand"/>
      </w:pPr>
    </w:p>
    <w:p w14:paraId="05621576" w14:textId="7002BFD0" w:rsidR="003067F1" w:rsidRPr="0016591C" w:rsidRDefault="00901020" w:rsidP="0016591C">
      <w:pPr>
        <w:pStyle w:val="Geenafstand"/>
        <w:rPr>
          <w:b/>
          <w:bCs/>
          <w:color w:val="008000"/>
          <w:sz w:val="36"/>
          <w:szCs w:val="36"/>
        </w:rPr>
      </w:pPr>
      <w:r w:rsidRPr="0016591C">
        <w:rPr>
          <w:b/>
          <w:bCs/>
          <w:color w:val="008000"/>
          <w:sz w:val="36"/>
          <w:szCs w:val="36"/>
        </w:rPr>
        <w:lastRenderedPageBreak/>
        <w:t>De praktijk</w:t>
      </w:r>
    </w:p>
    <w:p w14:paraId="49152B46" w14:textId="77777777" w:rsidR="0016519B" w:rsidRPr="0016519B" w:rsidRDefault="0016519B" w:rsidP="0016519B">
      <w:pPr>
        <w:rPr>
          <w:sz w:val="16"/>
          <w:szCs w:val="16"/>
        </w:rPr>
      </w:pPr>
    </w:p>
    <w:p w14:paraId="1EDE12A1" w14:textId="77777777" w:rsidR="003067F1" w:rsidRDefault="00901020">
      <w:pPr>
        <w:pStyle w:val="Kop2"/>
        <w:spacing w:line="276" w:lineRule="auto"/>
        <w:rPr>
          <w:color w:val="1E6A39"/>
        </w:rPr>
      </w:pPr>
      <w:bookmarkStart w:id="3" w:name="_Toc535413246"/>
      <w:bookmarkEnd w:id="3"/>
      <w:r>
        <w:rPr>
          <w:color w:val="1E6A39"/>
        </w:rPr>
        <w:t>Historie</w:t>
      </w:r>
    </w:p>
    <w:p w14:paraId="487D7E42" w14:textId="69823319" w:rsidR="003067F1" w:rsidRDefault="00901020">
      <w:pPr>
        <w:spacing w:line="276" w:lineRule="auto"/>
        <w:rPr>
          <w:b/>
          <w:sz w:val="32"/>
          <w:szCs w:val="32"/>
        </w:rPr>
      </w:pPr>
      <w:r>
        <w:t>Huisartsenpraktijk Bos is gestart door de moeder van de huidige dr. Bos in het begin van de jaren 70 als een praktijk aan huis. In 1994 is de praktijk verhuisd naar de</w:t>
      </w:r>
      <w:r w:rsidR="00C11764">
        <w:t xml:space="preserve"> </w:t>
      </w:r>
      <w:r>
        <w:t>huidige locatie</w:t>
      </w:r>
      <w:r w:rsidR="00C11764">
        <w:t xml:space="preserve"> </w:t>
      </w:r>
      <w:r>
        <w:t>Sleedoornstraat 41. In 1996 heeft dr. Bos de praktijk overgenomen van haar moeder. Sinds de zomer van 2020 zijn er naast dr. Bos een vast team van 3 vaste waarnemende huisartsen die ieder ook hun eigen specialismen hebben; dokter Walinga, dokter Niebling en dokter van Sitter.</w:t>
      </w:r>
    </w:p>
    <w:p w14:paraId="116186AB" w14:textId="77777777" w:rsidR="003067F1" w:rsidRDefault="003067F1">
      <w:pPr>
        <w:pStyle w:val="Kop2"/>
      </w:pPr>
    </w:p>
    <w:p w14:paraId="6577F5AE" w14:textId="77777777" w:rsidR="003067F1" w:rsidRDefault="00901020">
      <w:pPr>
        <w:pStyle w:val="Kop2"/>
        <w:rPr>
          <w:color w:val="1E6A39"/>
        </w:rPr>
      </w:pPr>
      <w:bookmarkStart w:id="4" w:name="_Toc535413247"/>
      <w:bookmarkEnd w:id="4"/>
      <w:r>
        <w:rPr>
          <w:color w:val="1E6A39"/>
        </w:rPr>
        <w:t>Missie</w:t>
      </w:r>
    </w:p>
    <w:p w14:paraId="461910D1" w14:textId="77777777" w:rsidR="003067F1" w:rsidRDefault="00901020">
      <w:pPr>
        <w:spacing w:line="276" w:lineRule="auto"/>
      </w:pPr>
      <w:r>
        <w:t xml:space="preserve">De huisartsenpraktijk heeft als missie het leveren van reguliere, laagdrempelige huisartsgeneeskundige zorg volgens de hoogste kwaliteitsstandaard. Deze zorg wordt aangeboden door ons team van huisartsen, praktijkondersteuners en doktersassistentes. Voor ons zijn kernbegrippen hierbij ‘laagdrempelige zorg’, ‘hoogwaardige zorg’ en ‘optimale service en bereikbaarheid’. </w:t>
      </w:r>
    </w:p>
    <w:p w14:paraId="0379FB5A" w14:textId="2DE9AB7F" w:rsidR="003067F1" w:rsidRDefault="00901020">
      <w:pPr>
        <w:spacing w:line="276" w:lineRule="auto"/>
        <w:rPr>
          <w:lang w:val="nl-NL"/>
        </w:rPr>
      </w:pPr>
      <w:r>
        <w:rPr>
          <w:lang w:val="nl-NL"/>
        </w:rPr>
        <w:t xml:space="preserve">Als huisartsen en medewerkers zijn we enthousiast, en invoelend naar onze patiënten. We staan open voor patiënten en ons team. Door scholing en opleiding blijven we op de hoogte van nieuwe ontwikkelingen op maatschappelijk en medisch gebied. Wij zijn een opleidingspraktijk voor </w:t>
      </w:r>
      <w:r w:rsidR="00A1526B">
        <w:rPr>
          <w:lang w:val="nl-NL"/>
        </w:rPr>
        <w:t>Aio’s</w:t>
      </w:r>
      <w:r>
        <w:rPr>
          <w:lang w:val="nl-NL"/>
        </w:rPr>
        <w:t xml:space="preserve">, doktersassistenten en begeleiden </w:t>
      </w:r>
      <w:r w:rsidR="00382A13">
        <w:rPr>
          <w:lang w:val="nl-NL"/>
        </w:rPr>
        <w:t>coassistenten</w:t>
      </w:r>
      <w:r w:rsidR="00A1526B">
        <w:rPr>
          <w:lang w:val="nl-NL"/>
        </w:rPr>
        <w:t xml:space="preserve"> </w:t>
      </w:r>
      <w:r>
        <w:rPr>
          <w:lang w:val="nl-NL"/>
        </w:rPr>
        <w:t>omdat wij onze kennis en ervaring willen delen, willen bijdragen aan de ontwikkeling van het vak én willen leren van deze dokters</w:t>
      </w:r>
      <w:r w:rsidR="00A1526B">
        <w:rPr>
          <w:lang w:val="nl-NL"/>
        </w:rPr>
        <w:t xml:space="preserve"> en doktersassistenten</w:t>
      </w:r>
      <w:r>
        <w:rPr>
          <w:lang w:val="nl-NL"/>
        </w:rPr>
        <w:t xml:space="preserve"> in opleiding.</w:t>
      </w:r>
    </w:p>
    <w:p w14:paraId="2FF5D660" w14:textId="6AFA33A6" w:rsidR="00201A6F" w:rsidRDefault="00201A6F" w:rsidP="00201A6F">
      <w:pPr>
        <w:spacing w:after="0" w:line="276" w:lineRule="auto"/>
        <w:rPr>
          <w:lang w:val="nl-NL"/>
        </w:rPr>
      </w:pPr>
      <w:r>
        <w:rPr>
          <w:lang w:val="nl-NL"/>
        </w:rPr>
        <w:t>Verduurzaming behoort eveneens tot de mis</w:t>
      </w:r>
      <w:r w:rsidR="006D6C1C">
        <w:rPr>
          <w:lang w:val="nl-NL"/>
        </w:rPr>
        <w:t>sie</w:t>
      </w:r>
      <w:r>
        <w:rPr>
          <w:lang w:val="nl-NL"/>
        </w:rPr>
        <w:t xml:space="preserve"> van de huisartsenpraktijk</w:t>
      </w:r>
      <w:r w:rsidR="007674C5">
        <w:rPr>
          <w:lang w:val="nl-NL"/>
        </w:rPr>
        <w:t xml:space="preserve"> en hebben </w:t>
      </w:r>
      <w:r w:rsidR="00710610">
        <w:rPr>
          <w:lang w:val="nl-NL"/>
        </w:rPr>
        <w:t xml:space="preserve">we </w:t>
      </w:r>
      <w:r w:rsidR="007674C5">
        <w:rPr>
          <w:lang w:val="nl-NL"/>
        </w:rPr>
        <w:t xml:space="preserve">aandacht voor het verduurzamen van de </w:t>
      </w:r>
      <w:r w:rsidR="00695916">
        <w:t>praktijk</w:t>
      </w:r>
      <w:r w:rsidR="007674C5">
        <w:t xml:space="preserve">, </w:t>
      </w:r>
      <w:r w:rsidR="00695916">
        <w:t>inrichting, praktijkvoering en consultvoering</w:t>
      </w:r>
      <w:r w:rsidR="00710610">
        <w:t xml:space="preserve">. </w:t>
      </w:r>
      <w:r>
        <w:rPr>
          <w:lang w:val="nl-NL"/>
        </w:rPr>
        <w:t xml:space="preserve">In het voorjaar 2023 zijn er zonnepanelen geïnstalleerd op het dak van de praktijk ten goede van het energieverbruik </w:t>
      </w:r>
      <w:r>
        <w:t>en vindt er kostenbesparing plaats in de vorm van;</w:t>
      </w:r>
    </w:p>
    <w:p w14:paraId="052DE0DE" w14:textId="77777777" w:rsidR="00201A6F" w:rsidRPr="006F3E59" w:rsidRDefault="00201A6F" w:rsidP="00201A6F">
      <w:pPr>
        <w:pStyle w:val="Lijstalinea"/>
        <w:numPr>
          <w:ilvl w:val="0"/>
          <w:numId w:val="10"/>
        </w:numPr>
        <w:spacing w:after="0" w:line="276" w:lineRule="auto"/>
        <w:rPr>
          <w:color w:val="auto"/>
          <w:lang w:val="nl-NL"/>
        </w:rPr>
      </w:pPr>
      <w:r w:rsidRPr="006F3E59">
        <w:rPr>
          <w:color w:val="auto"/>
        </w:rPr>
        <w:t>cv-installatie in (watertemperatuur op &lt; 60° C, de pompstand op minimum, en de dag-, avond/weekend-, nachtstand</w:t>
      </w:r>
      <w:r>
        <w:rPr>
          <w:color w:val="auto"/>
        </w:rPr>
        <w:t>)</w:t>
      </w:r>
      <w:r w:rsidRPr="006F3E59">
        <w:rPr>
          <w:color w:val="auto"/>
        </w:rPr>
        <w:t xml:space="preserve">; de boiler op ecostand. </w:t>
      </w:r>
    </w:p>
    <w:p w14:paraId="4C185CC5" w14:textId="77777777" w:rsidR="00201A6F" w:rsidRPr="006F3E59" w:rsidRDefault="00201A6F" w:rsidP="00201A6F">
      <w:pPr>
        <w:pStyle w:val="Lijstalinea"/>
        <w:numPr>
          <w:ilvl w:val="0"/>
          <w:numId w:val="10"/>
        </w:numPr>
        <w:spacing w:after="0" w:line="276" w:lineRule="auto"/>
        <w:rPr>
          <w:color w:val="auto"/>
          <w:lang w:val="nl-NL"/>
        </w:rPr>
      </w:pPr>
      <w:r w:rsidRPr="006F3E59">
        <w:rPr>
          <w:color w:val="auto"/>
        </w:rPr>
        <w:t>Ventilatoren met een dag- en nacht/ weekendstand.</w:t>
      </w:r>
    </w:p>
    <w:p w14:paraId="5DABCD47" w14:textId="77777777" w:rsidR="00201A6F" w:rsidRPr="00382A13" w:rsidRDefault="00201A6F" w:rsidP="00201A6F">
      <w:pPr>
        <w:pStyle w:val="Lijstalinea"/>
        <w:numPr>
          <w:ilvl w:val="0"/>
          <w:numId w:val="10"/>
        </w:numPr>
        <w:spacing w:after="0" w:line="276" w:lineRule="auto"/>
        <w:rPr>
          <w:color w:val="auto"/>
          <w:lang w:val="nl-NL"/>
        </w:rPr>
      </w:pPr>
      <w:r w:rsidRPr="006F3E59">
        <w:rPr>
          <w:color w:val="auto"/>
        </w:rPr>
        <w:t>Schakel apparatuur (computers, beeldschermen, printers) aan het eind van de dag uit.</w:t>
      </w:r>
    </w:p>
    <w:p w14:paraId="22EF0339" w14:textId="77777777" w:rsidR="00201A6F" w:rsidRPr="001A6D80" w:rsidRDefault="00201A6F" w:rsidP="00201A6F">
      <w:pPr>
        <w:pStyle w:val="Lijstalinea"/>
        <w:numPr>
          <w:ilvl w:val="0"/>
          <w:numId w:val="10"/>
        </w:numPr>
        <w:spacing w:after="0" w:line="276" w:lineRule="auto"/>
        <w:rPr>
          <w:b/>
          <w:bCs/>
          <w:color w:val="1E6A39"/>
          <w:sz w:val="28"/>
          <w:szCs w:val="28"/>
        </w:rPr>
      </w:pPr>
      <w:r w:rsidRPr="00831F44">
        <w:rPr>
          <w:color w:val="auto"/>
          <w:lang w:val="nl-NL"/>
        </w:rPr>
        <w:t>E</w:t>
      </w:r>
      <w:r w:rsidRPr="006F3E59">
        <w:rPr>
          <w:color w:val="auto"/>
        </w:rPr>
        <w:t xml:space="preserve">en elektrische geiser </w:t>
      </w:r>
      <w:r>
        <w:rPr>
          <w:color w:val="auto"/>
        </w:rPr>
        <w:t>in</w:t>
      </w:r>
      <w:r w:rsidRPr="006F3E59">
        <w:rPr>
          <w:color w:val="auto"/>
        </w:rPr>
        <w:t xml:space="preserve"> iedere spreekkamer in plaats van centraal</w:t>
      </w:r>
      <w:bookmarkStart w:id="5" w:name="_Toc535413249"/>
      <w:bookmarkEnd w:id="5"/>
      <w:r>
        <w:rPr>
          <w:color w:val="auto"/>
        </w:rPr>
        <w:t>.</w:t>
      </w:r>
    </w:p>
    <w:p w14:paraId="465B60CC" w14:textId="77777777" w:rsidR="00201A6F" w:rsidRPr="001A6D80" w:rsidRDefault="00201A6F" w:rsidP="00201A6F">
      <w:pPr>
        <w:pStyle w:val="Lijstalinea"/>
        <w:numPr>
          <w:ilvl w:val="0"/>
          <w:numId w:val="10"/>
        </w:numPr>
        <w:spacing w:after="0" w:line="276" w:lineRule="auto"/>
        <w:rPr>
          <w:b/>
          <w:bCs/>
          <w:color w:val="1E6A39"/>
          <w:sz w:val="28"/>
          <w:szCs w:val="28"/>
        </w:rPr>
      </w:pPr>
      <w:r>
        <w:rPr>
          <w:color w:val="auto"/>
        </w:rPr>
        <w:t>Aandacht voor afvalscheiding, schoonmaak en hygiene, water en afvalwater,</w:t>
      </w:r>
      <w:r w:rsidRPr="00BD4C5C">
        <w:rPr>
          <w:color w:val="auto"/>
        </w:rPr>
        <w:t xml:space="preserve"> </w:t>
      </w:r>
      <w:r>
        <w:rPr>
          <w:color w:val="auto"/>
        </w:rPr>
        <w:t>papierverbruik en duurzaam voorschrijven van medicatie.</w:t>
      </w:r>
    </w:p>
    <w:p w14:paraId="0BD5583D" w14:textId="77777777" w:rsidR="004C7EE7" w:rsidRDefault="004C7EE7">
      <w:pPr>
        <w:pStyle w:val="Kop2"/>
        <w:rPr>
          <w:color w:val="1E6A39"/>
        </w:rPr>
      </w:pPr>
      <w:bookmarkStart w:id="6" w:name="_Toc535413248"/>
      <w:bookmarkEnd w:id="6"/>
    </w:p>
    <w:p w14:paraId="661C3D86" w14:textId="6E1A8E63" w:rsidR="003067F1" w:rsidRDefault="00901020">
      <w:pPr>
        <w:pStyle w:val="Kop2"/>
        <w:rPr>
          <w:color w:val="1E6A39"/>
        </w:rPr>
      </w:pPr>
      <w:r>
        <w:rPr>
          <w:color w:val="1E6A39"/>
        </w:rPr>
        <w:t>Visie</w:t>
      </w:r>
    </w:p>
    <w:p w14:paraId="647127B4" w14:textId="77777777" w:rsidR="003067F1" w:rsidRDefault="00901020">
      <w:pPr>
        <w:spacing w:line="276" w:lineRule="auto"/>
      </w:pPr>
      <w:r>
        <w:t>De huisartsenpraktijk wil laagdrempelige, persoonlijke huisartsenzorg leveren, waarbij patiënten de medewerkers kennen en medewerkers de patiënten kennen. De praktijk wil een lerende organisatie zijn waarin verantwoorde zorg op het hoogst haalbare niveau beschikbaar is gedurende de openingstijden van de praktijk. Belangrijk is daarbij de voortdurende (bij)scholing van alle medewerkers binnen de praktijk conform de steeds wisselende inzichten binnen de huisartsenzorg ten aanzien van richtlijnen (de NHG-Standaarden), de toekomstvisie op huisartsenzorg, en dergelijke.</w:t>
      </w:r>
    </w:p>
    <w:p w14:paraId="6597C0BE" w14:textId="1F265BA8" w:rsidR="00F27B4C" w:rsidRDefault="00901020">
      <w:pPr>
        <w:spacing w:line="276" w:lineRule="auto"/>
      </w:pPr>
      <w:r>
        <w:lastRenderedPageBreak/>
        <w:t>Centraal uitgangspunt van de praktijken en de medewerkers is om de meest optimale zorg aan patiënten te bieden, die met de huidige kennis mogelijk is. Binnen de praktijk wordt steeds gezocht naar manieren om verworven kennis zo optimaal mogelijk te verwoorden in de dagelijkse zorg voor de patiënt.</w:t>
      </w:r>
    </w:p>
    <w:p w14:paraId="460F9620" w14:textId="77777777" w:rsidR="00AB01E3" w:rsidRPr="00F27B4C" w:rsidRDefault="00AB01E3">
      <w:pPr>
        <w:spacing w:line="276" w:lineRule="auto"/>
        <w:rPr>
          <w:sz w:val="28"/>
          <w:szCs w:val="28"/>
        </w:rPr>
      </w:pPr>
    </w:p>
    <w:p w14:paraId="3F02DAED" w14:textId="38832B89" w:rsidR="003067F1" w:rsidRDefault="00901020">
      <w:pPr>
        <w:spacing w:after="0" w:line="276" w:lineRule="auto"/>
        <w:rPr>
          <w:b/>
          <w:bCs/>
          <w:color w:val="1E6A39"/>
          <w:sz w:val="28"/>
          <w:szCs w:val="28"/>
        </w:rPr>
      </w:pPr>
      <w:r>
        <w:rPr>
          <w:b/>
          <w:bCs/>
          <w:color w:val="1E6A39"/>
          <w:sz w:val="28"/>
          <w:szCs w:val="28"/>
        </w:rPr>
        <w:t>FTE verdeling</w:t>
      </w:r>
      <w:r w:rsidR="004F61E8">
        <w:rPr>
          <w:b/>
          <w:bCs/>
          <w:color w:val="1E6A39"/>
          <w:sz w:val="28"/>
          <w:szCs w:val="28"/>
        </w:rPr>
        <w:t xml:space="preserve"> </w:t>
      </w:r>
      <w:r w:rsidR="004F61E8" w:rsidRPr="004F61E8">
        <w:rPr>
          <w:rFonts w:ascii="Arial" w:eastAsia="Calibri" w:hAnsi="Arial" w:cs="Arial"/>
          <w:b/>
          <w:bCs/>
          <w:sz w:val="20"/>
          <w:szCs w:val="20"/>
          <w:lang w:val="nl-NL" w:eastAsia="en-US"/>
        </w:rPr>
        <w:t>(obv 38 urige werkweek)</w:t>
      </w:r>
    </w:p>
    <w:tbl>
      <w:tblPr>
        <w:tblW w:w="5175" w:type="dxa"/>
        <w:tblLayout w:type="fixed"/>
        <w:tblCellMar>
          <w:left w:w="113" w:type="dxa"/>
        </w:tblCellMar>
        <w:tblLook w:val="0400" w:firstRow="0" w:lastRow="0" w:firstColumn="0" w:lastColumn="0" w:noHBand="0" w:noVBand="1"/>
      </w:tblPr>
      <w:tblGrid>
        <w:gridCol w:w="3661"/>
        <w:gridCol w:w="1514"/>
      </w:tblGrid>
      <w:tr w:rsidR="003067F1" w14:paraId="5BA1AB66" w14:textId="77777777">
        <w:tc>
          <w:tcPr>
            <w:tcW w:w="3660" w:type="dxa"/>
            <w:shd w:val="clear" w:color="auto" w:fill="auto"/>
          </w:tcPr>
          <w:p w14:paraId="6B958598" w14:textId="77777777" w:rsidR="003067F1" w:rsidRDefault="00901020">
            <w:pPr>
              <w:widowControl w:val="0"/>
              <w:spacing w:after="0" w:line="276" w:lineRule="auto"/>
            </w:pPr>
            <w:r>
              <w:t>Huisartsen</w:t>
            </w:r>
          </w:p>
        </w:tc>
        <w:tc>
          <w:tcPr>
            <w:tcW w:w="1514" w:type="dxa"/>
            <w:shd w:val="clear" w:color="auto" w:fill="auto"/>
          </w:tcPr>
          <w:p w14:paraId="62330DB4" w14:textId="77777777" w:rsidR="003067F1" w:rsidRDefault="00901020">
            <w:pPr>
              <w:widowControl w:val="0"/>
              <w:spacing w:after="0" w:line="276" w:lineRule="auto"/>
              <w:jc w:val="right"/>
            </w:pPr>
            <w:r>
              <w:t>2</w:t>
            </w:r>
          </w:p>
        </w:tc>
      </w:tr>
      <w:tr w:rsidR="003067F1" w14:paraId="0A86651B" w14:textId="77777777">
        <w:tc>
          <w:tcPr>
            <w:tcW w:w="3660" w:type="dxa"/>
            <w:shd w:val="clear" w:color="auto" w:fill="auto"/>
          </w:tcPr>
          <w:p w14:paraId="64394F4E" w14:textId="77777777" w:rsidR="003067F1" w:rsidRDefault="00901020">
            <w:pPr>
              <w:widowControl w:val="0"/>
              <w:spacing w:after="0" w:line="276" w:lineRule="auto"/>
            </w:pPr>
            <w:r>
              <w:t>Doktersassistenten</w:t>
            </w:r>
          </w:p>
        </w:tc>
        <w:tc>
          <w:tcPr>
            <w:tcW w:w="1514" w:type="dxa"/>
            <w:shd w:val="clear" w:color="auto" w:fill="auto"/>
          </w:tcPr>
          <w:p w14:paraId="05A448B8" w14:textId="77777777" w:rsidR="003067F1" w:rsidRDefault="00901020">
            <w:pPr>
              <w:widowControl w:val="0"/>
              <w:spacing w:after="0" w:line="276" w:lineRule="auto"/>
              <w:jc w:val="right"/>
            </w:pPr>
            <w:r>
              <w:t>2</w:t>
            </w:r>
          </w:p>
        </w:tc>
      </w:tr>
      <w:tr w:rsidR="003067F1" w14:paraId="40E8EA43" w14:textId="77777777">
        <w:tc>
          <w:tcPr>
            <w:tcW w:w="3660" w:type="dxa"/>
            <w:shd w:val="clear" w:color="auto" w:fill="auto"/>
          </w:tcPr>
          <w:p w14:paraId="60E1815E" w14:textId="77777777" w:rsidR="003067F1" w:rsidRDefault="00901020">
            <w:pPr>
              <w:widowControl w:val="0"/>
              <w:spacing w:after="0" w:line="276" w:lineRule="auto"/>
            </w:pPr>
            <w:r>
              <w:t>Praktijkondersteuning somatisch</w:t>
            </w:r>
          </w:p>
        </w:tc>
        <w:tc>
          <w:tcPr>
            <w:tcW w:w="1514" w:type="dxa"/>
            <w:shd w:val="clear" w:color="auto" w:fill="auto"/>
          </w:tcPr>
          <w:p w14:paraId="462CD4B4" w14:textId="77777777" w:rsidR="003067F1" w:rsidRDefault="00901020">
            <w:pPr>
              <w:widowControl w:val="0"/>
              <w:spacing w:after="0" w:line="276" w:lineRule="auto"/>
              <w:jc w:val="right"/>
            </w:pPr>
            <w:r>
              <w:t>0,6</w:t>
            </w:r>
          </w:p>
        </w:tc>
      </w:tr>
      <w:tr w:rsidR="003067F1" w14:paraId="72381B41" w14:textId="77777777">
        <w:tc>
          <w:tcPr>
            <w:tcW w:w="3660" w:type="dxa"/>
            <w:shd w:val="clear" w:color="auto" w:fill="auto"/>
          </w:tcPr>
          <w:p w14:paraId="426FE342" w14:textId="77777777" w:rsidR="003067F1" w:rsidRDefault="00901020">
            <w:pPr>
              <w:widowControl w:val="0"/>
              <w:spacing w:after="0" w:line="276" w:lineRule="auto"/>
            </w:pPr>
            <w:r>
              <w:t>Praktijkondersteuning geestelijk</w:t>
            </w:r>
          </w:p>
        </w:tc>
        <w:tc>
          <w:tcPr>
            <w:tcW w:w="1514" w:type="dxa"/>
            <w:shd w:val="clear" w:color="auto" w:fill="auto"/>
          </w:tcPr>
          <w:p w14:paraId="596E296D" w14:textId="77777777" w:rsidR="003067F1" w:rsidRDefault="00901020">
            <w:pPr>
              <w:widowControl w:val="0"/>
              <w:spacing w:after="0" w:line="276" w:lineRule="auto"/>
              <w:jc w:val="right"/>
            </w:pPr>
            <w:r>
              <w:t>0,2</w:t>
            </w:r>
          </w:p>
        </w:tc>
      </w:tr>
    </w:tbl>
    <w:p w14:paraId="6D7A7297" w14:textId="77777777" w:rsidR="003067F1" w:rsidRDefault="003067F1">
      <w:pPr>
        <w:pStyle w:val="Kop2"/>
        <w:spacing w:line="276" w:lineRule="auto"/>
      </w:pPr>
    </w:p>
    <w:p w14:paraId="0D8AECF1" w14:textId="41BDC74B" w:rsidR="003067F1" w:rsidRDefault="00901020">
      <w:pPr>
        <w:pStyle w:val="Kop2"/>
        <w:spacing w:line="276" w:lineRule="auto"/>
        <w:rPr>
          <w:color w:val="1E6A39"/>
        </w:rPr>
      </w:pPr>
      <w:bookmarkStart w:id="7" w:name="_Toc535413250"/>
      <w:bookmarkEnd w:id="7"/>
      <w:r>
        <w:rPr>
          <w:color w:val="1E6A39"/>
        </w:rPr>
        <w:t>Samenstelling team</w:t>
      </w:r>
      <w:r w:rsidR="004F61E8">
        <w:rPr>
          <w:color w:val="1E6A39"/>
        </w:rPr>
        <w:t xml:space="preserve"> </w:t>
      </w:r>
      <w:r w:rsidR="004F61E8" w:rsidRPr="004F61E8">
        <w:rPr>
          <w:rFonts w:ascii="Arial" w:eastAsia="Calibri" w:hAnsi="Arial" w:cs="Arial"/>
          <w:color w:val="auto"/>
          <w:sz w:val="20"/>
          <w:szCs w:val="20"/>
          <w:lang w:val="nl-NL" w:eastAsia="en-US"/>
        </w:rPr>
        <w:t>(obv 38 urige werkweek)</w:t>
      </w:r>
    </w:p>
    <w:tbl>
      <w:tblPr>
        <w:tblW w:w="9075" w:type="dxa"/>
        <w:tblLayout w:type="fixed"/>
        <w:tblCellMar>
          <w:left w:w="113" w:type="dxa"/>
        </w:tblCellMar>
        <w:tblLook w:val="0400" w:firstRow="0" w:lastRow="0" w:firstColumn="0" w:lastColumn="0" w:noHBand="0" w:noVBand="1"/>
      </w:tblPr>
      <w:tblGrid>
        <w:gridCol w:w="2652"/>
        <w:gridCol w:w="3696"/>
        <w:gridCol w:w="1698"/>
        <w:gridCol w:w="1029"/>
      </w:tblGrid>
      <w:tr w:rsidR="003067F1" w14:paraId="2C74DCBE" w14:textId="77777777" w:rsidTr="00A52614">
        <w:tc>
          <w:tcPr>
            <w:tcW w:w="2652" w:type="dxa"/>
            <w:shd w:val="clear" w:color="auto" w:fill="auto"/>
          </w:tcPr>
          <w:p w14:paraId="25B08430" w14:textId="77777777" w:rsidR="003067F1" w:rsidRDefault="00901020">
            <w:pPr>
              <w:widowControl w:val="0"/>
              <w:spacing w:after="0" w:line="276" w:lineRule="auto"/>
            </w:pPr>
            <w:r>
              <w:t>Jacobine Bos</w:t>
            </w:r>
          </w:p>
        </w:tc>
        <w:tc>
          <w:tcPr>
            <w:tcW w:w="3696" w:type="dxa"/>
            <w:shd w:val="clear" w:color="auto" w:fill="auto"/>
          </w:tcPr>
          <w:p w14:paraId="7FCBE679" w14:textId="77777777" w:rsidR="003067F1" w:rsidRDefault="00901020">
            <w:pPr>
              <w:widowControl w:val="0"/>
              <w:spacing w:after="0" w:line="276" w:lineRule="auto"/>
            </w:pPr>
            <w:r>
              <w:t>Huisarts</w:t>
            </w:r>
          </w:p>
        </w:tc>
        <w:tc>
          <w:tcPr>
            <w:tcW w:w="1698" w:type="dxa"/>
            <w:shd w:val="clear" w:color="auto" w:fill="auto"/>
          </w:tcPr>
          <w:p w14:paraId="4C55A345" w14:textId="59373CAD" w:rsidR="003067F1" w:rsidRPr="0063022C" w:rsidRDefault="00901020">
            <w:pPr>
              <w:widowControl w:val="0"/>
              <w:spacing w:after="0" w:line="276" w:lineRule="auto"/>
              <w:rPr>
                <w:lang w:val="nl-NL"/>
              </w:rPr>
            </w:pPr>
            <w:r w:rsidRPr="0063022C">
              <w:rPr>
                <w:lang w:val="nl-NL"/>
              </w:rPr>
              <w:t>Ma</w:t>
            </w:r>
            <w:r w:rsidR="00863A73">
              <w:rPr>
                <w:lang w:val="nl-NL"/>
              </w:rPr>
              <w:t>/W</w:t>
            </w:r>
            <w:r w:rsidRPr="0063022C">
              <w:rPr>
                <w:lang w:val="nl-NL"/>
              </w:rPr>
              <w:t>o</w:t>
            </w:r>
            <w:r w:rsidR="00863A73">
              <w:rPr>
                <w:lang w:val="nl-NL"/>
              </w:rPr>
              <w:t>/D</w:t>
            </w:r>
            <w:r w:rsidRPr="0063022C">
              <w:rPr>
                <w:lang w:val="nl-NL"/>
              </w:rPr>
              <w:t>o</w:t>
            </w:r>
            <w:r w:rsidR="001F2DF4">
              <w:rPr>
                <w:lang w:val="nl-NL"/>
              </w:rPr>
              <w:t>/</w:t>
            </w:r>
            <w:r w:rsidR="00863A73">
              <w:rPr>
                <w:lang w:val="nl-NL"/>
              </w:rPr>
              <w:t>V</w:t>
            </w:r>
            <w:r w:rsidRPr="0063022C">
              <w:rPr>
                <w:lang w:val="nl-NL"/>
              </w:rPr>
              <w:t>r</w:t>
            </w:r>
            <w:r w:rsidR="0063022C" w:rsidRPr="0063022C">
              <w:rPr>
                <w:lang w:val="nl-NL"/>
              </w:rPr>
              <w:t>ij om</w:t>
            </w:r>
            <w:r w:rsidR="0063022C">
              <w:rPr>
                <w:lang w:val="nl-NL"/>
              </w:rPr>
              <w:t xml:space="preserve"> de week</w:t>
            </w:r>
          </w:p>
        </w:tc>
        <w:tc>
          <w:tcPr>
            <w:tcW w:w="1029" w:type="dxa"/>
            <w:shd w:val="clear" w:color="auto" w:fill="auto"/>
          </w:tcPr>
          <w:p w14:paraId="0C657CE4" w14:textId="77777777" w:rsidR="003067F1" w:rsidRPr="00BF21B5" w:rsidRDefault="00901020">
            <w:pPr>
              <w:widowControl w:val="0"/>
              <w:spacing w:after="0" w:line="276" w:lineRule="auto"/>
              <w:rPr>
                <w:color w:val="FF0000"/>
              </w:rPr>
            </w:pPr>
            <w:r w:rsidRPr="0063022C">
              <w:t>0,8 fte</w:t>
            </w:r>
          </w:p>
        </w:tc>
      </w:tr>
      <w:tr w:rsidR="003067F1" w14:paraId="4063B918" w14:textId="77777777" w:rsidTr="00A52614">
        <w:tc>
          <w:tcPr>
            <w:tcW w:w="2652" w:type="dxa"/>
            <w:shd w:val="clear" w:color="auto" w:fill="auto"/>
          </w:tcPr>
          <w:p w14:paraId="1A453B6B" w14:textId="77777777" w:rsidR="003067F1" w:rsidRDefault="00901020">
            <w:pPr>
              <w:widowControl w:val="0"/>
              <w:spacing w:after="0" w:line="276" w:lineRule="auto"/>
            </w:pPr>
            <w:r>
              <w:t>Rosalie van Sitter</w:t>
            </w:r>
          </w:p>
        </w:tc>
        <w:tc>
          <w:tcPr>
            <w:tcW w:w="3696" w:type="dxa"/>
            <w:shd w:val="clear" w:color="auto" w:fill="auto"/>
          </w:tcPr>
          <w:p w14:paraId="6D053BE7" w14:textId="77777777" w:rsidR="003067F1" w:rsidRDefault="00901020">
            <w:pPr>
              <w:widowControl w:val="0"/>
              <w:spacing w:after="0" w:line="276" w:lineRule="auto"/>
            </w:pPr>
            <w:r>
              <w:t>Waarnemend Huisarts</w:t>
            </w:r>
          </w:p>
        </w:tc>
        <w:tc>
          <w:tcPr>
            <w:tcW w:w="1698" w:type="dxa"/>
            <w:shd w:val="clear" w:color="auto" w:fill="auto"/>
          </w:tcPr>
          <w:p w14:paraId="7CD80A6B" w14:textId="41F0DF82" w:rsidR="003067F1" w:rsidRDefault="00901020">
            <w:pPr>
              <w:widowControl w:val="0"/>
              <w:spacing w:after="0" w:line="276" w:lineRule="auto"/>
            </w:pPr>
            <w:r>
              <w:t>Ma</w:t>
            </w:r>
            <w:r w:rsidR="00473413">
              <w:t>/D</w:t>
            </w:r>
            <w:r>
              <w:t>i</w:t>
            </w:r>
            <w:r w:rsidR="00473413">
              <w:t>/D</w:t>
            </w:r>
            <w:r>
              <w:t>o</w:t>
            </w:r>
            <w:r w:rsidR="00473413">
              <w:t>/V</w:t>
            </w:r>
            <w:r w:rsidR="00637EEA">
              <w:t>rij om de week</w:t>
            </w:r>
          </w:p>
        </w:tc>
        <w:tc>
          <w:tcPr>
            <w:tcW w:w="1029" w:type="dxa"/>
            <w:shd w:val="clear" w:color="auto" w:fill="auto"/>
          </w:tcPr>
          <w:p w14:paraId="0714B4AB" w14:textId="1C0364F7" w:rsidR="003067F1" w:rsidRPr="00BF21B5" w:rsidRDefault="00901020">
            <w:pPr>
              <w:widowControl w:val="0"/>
              <w:spacing w:after="0" w:line="276" w:lineRule="auto"/>
              <w:rPr>
                <w:color w:val="FF0000"/>
              </w:rPr>
            </w:pPr>
            <w:r w:rsidRPr="0063022C">
              <w:t>0,</w:t>
            </w:r>
            <w:r w:rsidR="00146504" w:rsidRPr="0063022C">
              <w:t>8</w:t>
            </w:r>
            <w:r w:rsidRPr="0063022C">
              <w:t xml:space="preserve"> fte</w:t>
            </w:r>
          </w:p>
        </w:tc>
      </w:tr>
      <w:tr w:rsidR="003067F1" w14:paraId="7F7C83C6" w14:textId="77777777" w:rsidTr="00A52614">
        <w:tc>
          <w:tcPr>
            <w:tcW w:w="2652" w:type="dxa"/>
            <w:shd w:val="clear" w:color="auto" w:fill="auto"/>
          </w:tcPr>
          <w:p w14:paraId="4CC0B7AB" w14:textId="77777777" w:rsidR="003067F1" w:rsidRDefault="00901020">
            <w:pPr>
              <w:widowControl w:val="0"/>
              <w:spacing w:after="0" w:line="276" w:lineRule="auto"/>
            </w:pPr>
            <w:r>
              <w:t>Maarten Niebling</w:t>
            </w:r>
          </w:p>
        </w:tc>
        <w:tc>
          <w:tcPr>
            <w:tcW w:w="3696" w:type="dxa"/>
            <w:shd w:val="clear" w:color="auto" w:fill="auto"/>
          </w:tcPr>
          <w:p w14:paraId="1852EED2" w14:textId="77777777" w:rsidR="003067F1" w:rsidRDefault="00901020">
            <w:pPr>
              <w:widowControl w:val="0"/>
              <w:spacing w:after="0" w:line="276" w:lineRule="auto"/>
            </w:pPr>
            <w:r>
              <w:t>Waarnemend Huisarts</w:t>
            </w:r>
          </w:p>
        </w:tc>
        <w:tc>
          <w:tcPr>
            <w:tcW w:w="1698" w:type="dxa"/>
            <w:shd w:val="clear" w:color="auto" w:fill="auto"/>
          </w:tcPr>
          <w:p w14:paraId="40A09DA5" w14:textId="5554FF1A" w:rsidR="003067F1" w:rsidRDefault="00901020">
            <w:pPr>
              <w:widowControl w:val="0"/>
              <w:spacing w:after="0" w:line="276" w:lineRule="auto"/>
            </w:pPr>
            <w:r>
              <w:t>Di</w:t>
            </w:r>
            <w:r w:rsidR="00D72517">
              <w:t>/W</w:t>
            </w:r>
            <w:r w:rsidR="00BF21B5">
              <w:t>oe</w:t>
            </w:r>
            <w:r w:rsidR="00D72517">
              <w:t>/D</w:t>
            </w:r>
            <w:r w:rsidR="00A128F3">
              <w:t>o</w:t>
            </w:r>
            <w:r w:rsidR="00D72517">
              <w:t>/Vrij</w:t>
            </w:r>
          </w:p>
        </w:tc>
        <w:tc>
          <w:tcPr>
            <w:tcW w:w="1029" w:type="dxa"/>
            <w:shd w:val="clear" w:color="auto" w:fill="auto"/>
          </w:tcPr>
          <w:p w14:paraId="6CCC94FC" w14:textId="7C103C4A" w:rsidR="003067F1" w:rsidRPr="00BF21B5" w:rsidRDefault="00901020">
            <w:pPr>
              <w:widowControl w:val="0"/>
              <w:spacing w:after="0" w:line="276" w:lineRule="auto"/>
              <w:rPr>
                <w:color w:val="FF0000"/>
              </w:rPr>
            </w:pPr>
            <w:r w:rsidRPr="0063022C">
              <w:t>0,</w:t>
            </w:r>
            <w:r w:rsidR="00146504" w:rsidRPr="0063022C">
              <w:t>8</w:t>
            </w:r>
            <w:r w:rsidRPr="0063022C">
              <w:t xml:space="preserve"> fte</w:t>
            </w:r>
          </w:p>
        </w:tc>
      </w:tr>
      <w:tr w:rsidR="003067F1" w14:paraId="6F38C6A7" w14:textId="77777777" w:rsidTr="00A52614">
        <w:tc>
          <w:tcPr>
            <w:tcW w:w="2652" w:type="dxa"/>
            <w:shd w:val="clear" w:color="auto" w:fill="auto"/>
          </w:tcPr>
          <w:p w14:paraId="66D8496D" w14:textId="77777777" w:rsidR="003067F1" w:rsidRDefault="00901020">
            <w:pPr>
              <w:widowControl w:val="0"/>
              <w:spacing w:after="0" w:line="276" w:lineRule="auto"/>
            </w:pPr>
            <w:r>
              <w:t>Chris Walinga</w:t>
            </w:r>
          </w:p>
        </w:tc>
        <w:tc>
          <w:tcPr>
            <w:tcW w:w="3696" w:type="dxa"/>
            <w:shd w:val="clear" w:color="auto" w:fill="auto"/>
          </w:tcPr>
          <w:p w14:paraId="1285B63D" w14:textId="77777777" w:rsidR="003067F1" w:rsidRDefault="00901020">
            <w:pPr>
              <w:widowControl w:val="0"/>
              <w:spacing w:after="0" w:line="276" w:lineRule="auto"/>
            </w:pPr>
            <w:r>
              <w:t>Waarnemend Huisarts</w:t>
            </w:r>
          </w:p>
        </w:tc>
        <w:tc>
          <w:tcPr>
            <w:tcW w:w="1698" w:type="dxa"/>
            <w:shd w:val="clear" w:color="auto" w:fill="auto"/>
          </w:tcPr>
          <w:p w14:paraId="2EACFB42" w14:textId="77777777" w:rsidR="003067F1" w:rsidRDefault="00901020">
            <w:pPr>
              <w:widowControl w:val="0"/>
              <w:spacing w:after="0" w:line="276" w:lineRule="auto"/>
            </w:pPr>
            <w:r>
              <w:t>Woe</w:t>
            </w:r>
          </w:p>
        </w:tc>
        <w:tc>
          <w:tcPr>
            <w:tcW w:w="1029" w:type="dxa"/>
            <w:shd w:val="clear" w:color="auto" w:fill="auto"/>
          </w:tcPr>
          <w:p w14:paraId="3D2FD630" w14:textId="77777777" w:rsidR="003067F1" w:rsidRPr="00BF21B5" w:rsidRDefault="00901020">
            <w:pPr>
              <w:widowControl w:val="0"/>
              <w:spacing w:after="0" w:line="276" w:lineRule="auto"/>
              <w:rPr>
                <w:color w:val="FF0000"/>
              </w:rPr>
            </w:pPr>
            <w:r w:rsidRPr="00C2783F">
              <w:t>0,2 fte</w:t>
            </w:r>
          </w:p>
        </w:tc>
      </w:tr>
      <w:tr w:rsidR="003067F1" w14:paraId="6998041A" w14:textId="77777777" w:rsidTr="00A52614">
        <w:tc>
          <w:tcPr>
            <w:tcW w:w="2652" w:type="dxa"/>
            <w:shd w:val="clear" w:color="auto" w:fill="auto"/>
          </w:tcPr>
          <w:p w14:paraId="326981B0" w14:textId="050B6C16" w:rsidR="0027407D" w:rsidRDefault="0027407D">
            <w:pPr>
              <w:widowControl w:val="0"/>
              <w:spacing w:after="0" w:line="276" w:lineRule="auto"/>
            </w:pPr>
            <w:r>
              <w:t>Lenny Noordermeer</w:t>
            </w:r>
          </w:p>
          <w:p w14:paraId="7029DEFD" w14:textId="474EBB05" w:rsidR="003067F1" w:rsidRDefault="00901020">
            <w:pPr>
              <w:widowControl w:val="0"/>
              <w:spacing w:after="0" w:line="276" w:lineRule="auto"/>
            </w:pPr>
            <w:r>
              <w:t>Nicolet Heijkoop</w:t>
            </w:r>
          </w:p>
        </w:tc>
        <w:tc>
          <w:tcPr>
            <w:tcW w:w="3696" w:type="dxa"/>
            <w:shd w:val="clear" w:color="auto" w:fill="auto"/>
          </w:tcPr>
          <w:p w14:paraId="4B2868FC" w14:textId="38888464" w:rsidR="0027407D" w:rsidRDefault="0027407D">
            <w:pPr>
              <w:widowControl w:val="0"/>
              <w:spacing w:after="0" w:line="276" w:lineRule="auto"/>
            </w:pPr>
            <w:r>
              <w:t>AIOS</w:t>
            </w:r>
          </w:p>
          <w:p w14:paraId="115C8686" w14:textId="4C109559" w:rsidR="003067F1" w:rsidRDefault="00901020">
            <w:pPr>
              <w:widowControl w:val="0"/>
              <w:spacing w:after="0" w:line="276" w:lineRule="auto"/>
            </w:pPr>
            <w:r>
              <w:t>Praktijkondersteuning somati</w:t>
            </w:r>
            <w:r w:rsidR="0027407D">
              <w:t>ek</w:t>
            </w:r>
          </w:p>
        </w:tc>
        <w:tc>
          <w:tcPr>
            <w:tcW w:w="1698" w:type="dxa"/>
            <w:shd w:val="clear" w:color="auto" w:fill="auto"/>
          </w:tcPr>
          <w:p w14:paraId="78583B2E" w14:textId="46CCDA9F" w:rsidR="0027407D" w:rsidRPr="00D72517" w:rsidRDefault="0027407D">
            <w:pPr>
              <w:widowControl w:val="0"/>
              <w:spacing w:after="0" w:line="276" w:lineRule="auto"/>
              <w:rPr>
                <w:lang w:val="nl-NL"/>
              </w:rPr>
            </w:pPr>
            <w:r w:rsidRPr="00D72517">
              <w:rPr>
                <w:lang w:val="nl-NL"/>
              </w:rPr>
              <w:t>Ma</w:t>
            </w:r>
            <w:r w:rsidR="00D72517" w:rsidRPr="00D72517">
              <w:rPr>
                <w:lang w:val="nl-NL"/>
              </w:rPr>
              <w:t>/</w:t>
            </w:r>
            <w:r w:rsidRPr="00D72517">
              <w:rPr>
                <w:lang w:val="nl-NL"/>
              </w:rPr>
              <w:t>Do</w:t>
            </w:r>
            <w:r w:rsidR="00D72517" w:rsidRPr="00D72517">
              <w:rPr>
                <w:lang w:val="nl-NL"/>
              </w:rPr>
              <w:t>/</w:t>
            </w:r>
            <w:r w:rsidR="00811075" w:rsidRPr="00D72517">
              <w:rPr>
                <w:lang w:val="nl-NL"/>
              </w:rPr>
              <w:t>Vrij</w:t>
            </w:r>
          </w:p>
          <w:p w14:paraId="25A18AD6" w14:textId="68BEA329" w:rsidR="003067F1" w:rsidRPr="00D72517" w:rsidRDefault="00901020">
            <w:pPr>
              <w:widowControl w:val="0"/>
              <w:spacing w:after="0" w:line="276" w:lineRule="auto"/>
              <w:rPr>
                <w:lang w:val="nl-NL"/>
              </w:rPr>
            </w:pPr>
            <w:r w:rsidRPr="00D72517">
              <w:rPr>
                <w:lang w:val="nl-NL"/>
              </w:rPr>
              <w:t>Ma</w:t>
            </w:r>
            <w:r w:rsidR="00D72517" w:rsidRPr="00D72517">
              <w:rPr>
                <w:lang w:val="nl-NL"/>
              </w:rPr>
              <w:t>/D</w:t>
            </w:r>
            <w:r w:rsidRPr="00D72517">
              <w:rPr>
                <w:lang w:val="nl-NL"/>
              </w:rPr>
              <w:t>i</w:t>
            </w:r>
            <w:r w:rsidR="00D72517" w:rsidRPr="00D72517">
              <w:rPr>
                <w:lang w:val="nl-NL"/>
              </w:rPr>
              <w:t>/W</w:t>
            </w:r>
            <w:r w:rsidRPr="00D72517">
              <w:rPr>
                <w:lang w:val="nl-NL"/>
              </w:rPr>
              <w:t>oe</w:t>
            </w:r>
          </w:p>
        </w:tc>
        <w:tc>
          <w:tcPr>
            <w:tcW w:w="1029" w:type="dxa"/>
            <w:shd w:val="clear" w:color="auto" w:fill="auto"/>
          </w:tcPr>
          <w:p w14:paraId="09A43A84" w14:textId="5CB9D90B" w:rsidR="0027407D" w:rsidRPr="0027407D" w:rsidRDefault="00D72517">
            <w:pPr>
              <w:widowControl w:val="0"/>
              <w:spacing w:after="0" w:line="276" w:lineRule="auto"/>
              <w:rPr>
                <w:lang w:val="en-US"/>
              </w:rPr>
            </w:pPr>
            <w:r>
              <w:rPr>
                <w:lang w:val="en-US"/>
              </w:rPr>
              <w:t xml:space="preserve">0.7 </w:t>
            </w:r>
            <w:proofErr w:type="spellStart"/>
            <w:r>
              <w:rPr>
                <w:lang w:val="en-US"/>
              </w:rPr>
              <w:t>fte</w:t>
            </w:r>
            <w:proofErr w:type="spellEnd"/>
          </w:p>
          <w:p w14:paraId="41580A82" w14:textId="6BE34A3F" w:rsidR="003067F1" w:rsidRPr="00C2783F" w:rsidRDefault="00901020">
            <w:pPr>
              <w:widowControl w:val="0"/>
              <w:spacing w:after="0" w:line="276" w:lineRule="auto"/>
            </w:pPr>
            <w:r w:rsidRPr="00C2783F">
              <w:t>0,6 fte</w:t>
            </w:r>
          </w:p>
        </w:tc>
      </w:tr>
      <w:tr w:rsidR="003067F1" w14:paraId="2C8BA577" w14:textId="77777777" w:rsidTr="00A52614">
        <w:tc>
          <w:tcPr>
            <w:tcW w:w="2652" w:type="dxa"/>
            <w:shd w:val="clear" w:color="auto" w:fill="auto"/>
          </w:tcPr>
          <w:p w14:paraId="07E24259" w14:textId="77777777" w:rsidR="003067F1" w:rsidRDefault="00901020">
            <w:pPr>
              <w:widowControl w:val="0"/>
              <w:spacing w:after="0" w:line="276" w:lineRule="auto"/>
            </w:pPr>
            <w:r>
              <w:t>Margot Slagter</w:t>
            </w:r>
          </w:p>
        </w:tc>
        <w:tc>
          <w:tcPr>
            <w:tcW w:w="3696" w:type="dxa"/>
            <w:shd w:val="clear" w:color="auto" w:fill="auto"/>
          </w:tcPr>
          <w:p w14:paraId="0E180F33" w14:textId="77777777" w:rsidR="003067F1" w:rsidRDefault="00901020">
            <w:pPr>
              <w:widowControl w:val="0"/>
              <w:spacing w:after="0" w:line="276" w:lineRule="auto"/>
            </w:pPr>
            <w:r>
              <w:t>Praktijkondersteuning GGZ</w:t>
            </w:r>
          </w:p>
        </w:tc>
        <w:tc>
          <w:tcPr>
            <w:tcW w:w="1698" w:type="dxa"/>
            <w:shd w:val="clear" w:color="auto" w:fill="auto"/>
          </w:tcPr>
          <w:p w14:paraId="4C0BDA37" w14:textId="27A6E863" w:rsidR="003067F1" w:rsidRDefault="00901020">
            <w:pPr>
              <w:widowControl w:val="0"/>
              <w:spacing w:after="0" w:line="276" w:lineRule="auto"/>
            </w:pPr>
            <w:r>
              <w:t>Di</w:t>
            </w:r>
            <w:r w:rsidR="00D72517">
              <w:t>/D</w:t>
            </w:r>
            <w:r>
              <w:t>o</w:t>
            </w:r>
          </w:p>
        </w:tc>
        <w:tc>
          <w:tcPr>
            <w:tcW w:w="1029" w:type="dxa"/>
            <w:shd w:val="clear" w:color="auto" w:fill="auto"/>
          </w:tcPr>
          <w:p w14:paraId="7DBF3CC7" w14:textId="77777777" w:rsidR="003067F1" w:rsidRPr="00C2783F" w:rsidRDefault="00901020">
            <w:pPr>
              <w:widowControl w:val="0"/>
              <w:spacing w:after="0" w:line="276" w:lineRule="auto"/>
            </w:pPr>
            <w:r w:rsidRPr="00C2783F">
              <w:t>0,2 fte</w:t>
            </w:r>
          </w:p>
        </w:tc>
      </w:tr>
      <w:tr w:rsidR="003067F1" w14:paraId="697B42E0" w14:textId="77777777" w:rsidTr="00A52614">
        <w:tc>
          <w:tcPr>
            <w:tcW w:w="2652" w:type="dxa"/>
            <w:shd w:val="clear" w:color="auto" w:fill="auto"/>
          </w:tcPr>
          <w:p w14:paraId="045793C9" w14:textId="77777777" w:rsidR="003067F1" w:rsidRDefault="00901020">
            <w:pPr>
              <w:widowControl w:val="0"/>
              <w:spacing w:after="0" w:line="276" w:lineRule="auto"/>
            </w:pPr>
            <w:r>
              <w:t>Kira Letsch</w:t>
            </w:r>
          </w:p>
        </w:tc>
        <w:tc>
          <w:tcPr>
            <w:tcW w:w="3696" w:type="dxa"/>
            <w:shd w:val="clear" w:color="auto" w:fill="auto"/>
          </w:tcPr>
          <w:p w14:paraId="2ECD396C" w14:textId="77777777" w:rsidR="003067F1" w:rsidRDefault="00901020">
            <w:pPr>
              <w:widowControl w:val="0"/>
              <w:spacing w:after="0" w:line="276" w:lineRule="auto"/>
            </w:pPr>
            <w:r>
              <w:t>Assistent</w:t>
            </w:r>
          </w:p>
        </w:tc>
        <w:tc>
          <w:tcPr>
            <w:tcW w:w="1698" w:type="dxa"/>
            <w:shd w:val="clear" w:color="auto" w:fill="auto"/>
          </w:tcPr>
          <w:p w14:paraId="1220AEF1" w14:textId="4433D0BC" w:rsidR="003067F1" w:rsidRDefault="00901020">
            <w:pPr>
              <w:widowControl w:val="0"/>
              <w:spacing w:after="0" w:line="276" w:lineRule="auto"/>
            </w:pPr>
            <w:r>
              <w:t>Ma</w:t>
            </w:r>
            <w:r w:rsidR="00863A73">
              <w:t>/D</w:t>
            </w:r>
            <w:r>
              <w:t>i</w:t>
            </w:r>
            <w:r w:rsidR="00863A73">
              <w:t>/D</w:t>
            </w:r>
            <w:r>
              <w:t>o</w:t>
            </w:r>
          </w:p>
        </w:tc>
        <w:tc>
          <w:tcPr>
            <w:tcW w:w="1029" w:type="dxa"/>
            <w:shd w:val="clear" w:color="auto" w:fill="auto"/>
          </w:tcPr>
          <w:p w14:paraId="0AE40AB4" w14:textId="77777777" w:rsidR="003067F1" w:rsidRPr="00BF21B5" w:rsidRDefault="00901020">
            <w:pPr>
              <w:widowControl w:val="0"/>
              <w:spacing w:after="0" w:line="276" w:lineRule="auto"/>
              <w:rPr>
                <w:color w:val="FF0000"/>
              </w:rPr>
            </w:pPr>
            <w:r w:rsidRPr="00F137B3">
              <w:t>0,6 fte</w:t>
            </w:r>
          </w:p>
        </w:tc>
      </w:tr>
      <w:tr w:rsidR="003067F1" w14:paraId="31CBBCE9" w14:textId="77777777" w:rsidTr="00A52614">
        <w:tc>
          <w:tcPr>
            <w:tcW w:w="2652" w:type="dxa"/>
            <w:shd w:val="clear" w:color="auto" w:fill="auto"/>
          </w:tcPr>
          <w:p w14:paraId="1D500337" w14:textId="77777777" w:rsidR="003067F1" w:rsidRDefault="00901020">
            <w:pPr>
              <w:widowControl w:val="0"/>
              <w:spacing w:after="0" w:line="276" w:lineRule="auto"/>
            </w:pPr>
            <w:r>
              <w:t>Linda Hofstee</w:t>
            </w:r>
          </w:p>
        </w:tc>
        <w:tc>
          <w:tcPr>
            <w:tcW w:w="3696" w:type="dxa"/>
            <w:shd w:val="clear" w:color="auto" w:fill="auto"/>
          </w:tcPr>
          <w:p w14:paraId="219813EC" w14:textId="77777777" w:rsidR="003067F1" w:rsidRDefault="00901020">
            <w:pPr>
              <w:widowControl w:val="0"/>
              <w:spacing w:after="0" w:line="276" w:lineRule="auto"/>
            </w:pPr>
            <w:r>
              <w:t>Assistent</w:t>
            </w:r>
          </w:p>
        </w:tc>
        <w:tc>
          <w:tcPr>
            <w:tcW w:w="1698" w:type="dxa"/>
            <w:shd w:val="clear" w:color="auto" w:fill="auto"/>
          </w:tcPr>
          <w:p w14:paraId="62410E63" w14:textId="71E37BA7" w:rsidR="003067F1" w:rsidRDefault="00901020">
            <w:pPr>
              <w:widowControl w:val="0"/>
              <w:spacing w:after="0" w:line="276" w:lineRule="auto"/>
            </w:pPr>
            <w:r>
              <w:t>Ma</w:t>
            </w:r>
            <w:r w:rsidR="00942221">
              <w:t>/D</w:t>
            </w:r>
            <w:r w:rsidR="002A3912">
              <w:t>i</w:t>
            </w:r>
            <w:r w:rsidR="00942221">
              <w:t>/V</w:t>
            </w:r>
            <w:r>
              <w:t>rij</w:t>
            </w:r>
          </w:p>
        </w:tc>
        <w:tc>
          <w:tcPr>
            <w:tcW w:w="1029" w:type="dxa"/>
            <w:shd w:val="clear" w:color="auto" w:fill="auto"/>
          </w:tcPr>
          <w:p w14:paraId="74D1DB01" w14:textId="77777777" w:rsidR="003067F1" w:rsidRPr="00BF21B5" w:rsidRDefault="00901020">
            <w:pPr>
              <w:widowControl w:val="0"/>
              <w:spacing w:after="0" w:line="276" w:lineRule="auto"/>
              <w:rPr>
                <w:color w:val="FF0000"/>
              </w:rPr>
            </w:pPr>
            <w:r w:rsidRPr="00AF61D6">
              <w:t>0,6 fte</w:t>
            </w:r>
          </w:p>
        </w:tc>
      </w:tr>
      <w:tr w:rsidR="003067F1" w14:paraId="079DFC72" w14:textId="77777777" w:rsidTr="00A52614">
        <w:tc>
          <w:tcPr>
            <w:tcW w:w="2652" w:type="dxa"/>
            <w:shd w:val="clear" w:color="auto" w:fill="auto"/>
          </w:tcPr>
          <w:p w14:paraId="3E93BED0" w14:textId="52D9D61E" w:rsidR="002A3912" w:rsidRPr="00DE06B6" w:rsidRDefault="00426E9B">
            <w:pPr>
              <w:widowControl w:val="0"/>
              <w:spacing w:after="0" w:line="276" w:lineRule="auto"/>
              <w:rPr>
                <w:rFonts w:eastAsia="Arial" w:cstheme="minorHAnsi"/>
              </w:rPr>
            </w:pPr>
            <w:r w:rsidRPr="00DE06B6">
              <w:rPr>
                <w:rFonts w:cstheme="minorHAnsi"/>
                <w:color w:val="3F434A"/>
              </w:rPr>
              <w:t>Femke van Ingen-Simons</w:t>
            </w:r>
          </w:p>
          <w:p w14:paraId="64C4B510" w14:textId="528F33D1" w:rsidR="00DE06B6" w:rsidRDefault="00C861B6">
            <w:pPr>
              <w:widowControl w:val="0"/>
              <w:spacing w:after="0" w:line="276" w:lineRule="auto"/>
              <w:rPr>
                <w:rFonts w:eastAsia="Arial"/>
              </w:rPr>
            </w:pPr>
            <w:r w:rsidRPr="00C861B6">
              <w:rPr>
                <w:rFonts w:eastAsia="Arial"/>
              </w:rPr>
              <w:t>Fatima Blazquez Perez</w:t>
            </w:r>
          </w:p>
          <w:p w14:paraId="701B00BF" w14:textId="1F65D576" w:rsidR="003067F1" w:rsidRDefault="005061D3">
            <w:pPr>
              <w:widowControl w:val="0"/>
              <w:spacing w:after="0" w:line="276" w:lineRule="auto"/>
            </w:pPr>
            <w:r>
              <w:rPr>
                <w:rFonts w:eastAsia="Arial"/>
              </w:rPr>
              <w:t>Carien</w:t>
            </w:r>
            <w:r w:rsidR="00E561DC">
              <w:rPr>
                <w:rFonts w:eastAsia="Arial"/>
              </w:rPr>
              <w:t xml:space="preserve"> Pelster</w:t>
            </w:r>
          </w:p>
        </w:tc>
        <w:tc>
          <w:tcPr>
            <w:tcW w:w="3696" w:type="dxa"/>
            <w:shd w:val="clear" w:color="auto" w:fill="auto"/>
          </w:tcPr>
          <w:p w14:paraId="7B93EF46" w14:textId="33488C0E" w:rsidR="002A3912" w:rsidRDefault="00426E9B">
            <w:pPr>
              <w:widowControl w:val="0"/>
              <w:spacing w:after="0" w:line="276" w:lineRule="auto"/>
            </w:pPr>
            <w:r>
              <w:t>Assistent</w:t>
            </w:r>
          </w:p>
          <w:p w14:paraId="1AA62418" w14:textId="7F4E9FBA" w:rsidR="00DE06B6" w:rsidRDefault="00C861B6">
            <w:pPr>
              <w:widowControl w:val="0"/>
              <w:spacing w:after="0" w:line="276" w:lineRule="auto"/>
            </w:pPr>
            <w:r>
              <w:t>Assistent</w:t>
            </w:r>
          </w:p>
          <w:p w14:paraId="56F891E0" w14:textId="69631EEC" w:rsidR="003067F1" w:rsidRDefault="00901020">
            <w:pPr>
              <w:widowControl w:val="0"/>
              <w:spacing w:after="0" w:line="276" w:lineRule="auto"/>
            </w:pPr>
            <w:r>
              <w:t>Praktijkondersteuning jeugd</w:t>
            </w:r>
          </w:p>
        </w:tc>
        <w:tc>
          <w:tcPr>
            <w:tcW w:w="1698" w:type="dxa"/>
            <w:shd w:val="clear" w:color="auto" w:fill="auto"/>
          </w:tcPr>
          <w:p w14:paraId="7EF7A70B" w14:textId="3DA585A5" w:rsidR="002A3912" w:rsidRPr="00C861B6" w:rsidRDefault="00426E9B">
            <w:pPr>
              <w:widowControl w:val="0"/>
              <w:spacing w:after="0" w:line="276" w:lineRule="auto"/>
              <w:rPr>
                <w:lang w:val="en-US"/>
              </w:rPr>
            </w:pPr>
            <w:r w:rsidRPr="00C861B6">
              <w:rPr>
                <w:lang w:val="en-US"/>
              </w:rPr>
              <w:t>Di</w:t>
            </w:r>
            <w:r w:rsidR="001F2DF4">
              <w:rPr>
                <w:lang w:val="en-US"/>
              </w:rPr>
              <w:t>/W</w:t>
            </w:r>
            <w:r w:rsidR="00DE06B6" w:rsidRPr="00C861B6">
              <w:rPr>
                <w:lang w:val="en-US"/>
              </w:rPr>
              <w:t>oe</w:t>
            </w:r>
            <w:r w:rsidR="001F2DF4">
              <w:rPr>
                <w:lang w:val="en-US"/>
              </w:rPr>
              <w:t>/D</w:t>
            </w:r>
            <w:r w:rsidR="00DE06B6" w:rsidRPr="00C861B6">
              <w:rPr>
                <w:lang w:val="en-US"/>
              </w:rPr>
              <w:t>o</w:t>
            </w:r>
          </w:p>
          <w:p w14:paraId="4FB248C7" w14:textId="11DC7055" w:rsidR="00DE06B6" w:rsidRPr="00C861B6" w:rsidRDefault="00C861B6">
            <w:pPr>
              <w:widowControl w:val="0"/>
              <w:spacing w:after="0" w:line="276" w:lineRule="auto"/>
              <w:rPr>
                <w:lang w:val="en-US"/>
              </w:rPr>
            </w:pPr>
            <w:r w:rsidRPr="00C861B6">
              <w:rPr>
                <w:lang w:val="en-US"/>
              </w:rPr>
              <w:t>Wo</w:t>
            </w:r>
            <w:r>
              <w:rPr>
                <w:lang w:val="en-US"/>
              </w:rPr>
              <w:t>e</w:t>
            </w:r>
            <w:r w:rsidR="001F2DF4">
              <w:rPr>
                <w:lang w:val="en-US"/>
              </w:rPr>
              <w:t>/D</w:t>
            </w:r>
            <w:r>
              <w:rPr>
                <w:lang w:val="en-US"/>
              </w:rPr>
              <w:t>o</w:t>
            </w:r>
          </w:p>
          <w:p w14:paraId="19012D32" w14:textId="72C376D2" w:rsidR="003067F1" w:rsidRPr="00C861B6" w:rsidRDefault="00901020">
            <w:pPr>
              <w:widowControl w:val="0"/>
              <w:spacing w:after="0" w:line="276" w:lineRule="auto"/>
              <w:rPr>
                <w:lang w:val="en-US"/>
              </w:rPr>
            </w:pPr>
            <w:r w:rsidRPr="00C861B6">
              <w:rPr>
                <w:lang w:val="en-US"/>
              </w:rPr>
              <w:t>Woe</w:t>
            </w:r>
          </w:p>
        </w:tc>
        <w:tc>
          <w:tcPr>
            <w:tcW w:w="1029" w:type="dxa"/>
            <w:shd w:val="clear" w:color="auto" w:fill="auto"/>
          </w:tcPr>
          <w:p w14:paraId="3B1B6B09" w14:textId="1F4213D1" w:rsidR="002A3912" w:rsidRPr="00860368" w:rsidRDefault="00860368">
            <w:pPr>
              <w:widowControl w:val="0"/>
              <w:spacing w:after="0" w:line="276" w:lineRule="auto"/>
              <w:rPr>
                <w:lang w:val="en-US"/>
              </w:rPr>
            </w:pPr>
            <w:r w:rsidRPr="00860368">
              <w:rPr>
                <w:lang w:val="en-US"/>
              </w:rPr>
              <w:t xml:space="preserve">0,6 </w:t>
            </w:r>
            <w:proofErr w:type="spellStart"/>
            <w:r w:rsidRPr="00860368">
              <w:rPr>
                <w:lang w:val="en-US"/>
              </w:rPr>
              <w:t>fte</w:t>
            </w:r>
            <w:proofErr w:type="spellEnd"/>
          </w:p>
          <w:p w14:paraId="3C61C9D0" w14:textId="78111B33" w:rsidR="00DE06B6" w:rsidRPr="00F137B3" w:rsidRDefault="00F137B3">
            <w:pPr>
              <w:widowControl w:val="0"/>
              <w:spacing w:after="0" w:line="276" w:lineRule="auto"/>
              <w:rPr>
                <w:lang w:val="en-US"/>
              </w:rPr>
            </w:pPr>
            <w:r w:rsidRPr="00F137B3">
              <w:rPr>
                <w:lang w:val="en-US"/>
              </w:rPr>
              <w:t xml:space="preserve">0,4 </w:t>
            </w:r>
            <w:proofErr w:type="spellStart"/>
            <w:r w:rsidRPr="00F137B3">
              <w:rPr>
                <w:lang w:val="en-US"/>
              </w:rPr>
              <w:t>fte</w:t>
            </w:r>
            <w:proofErr w:type="spellEnd"/>
          </w:p>
          <w:p w14:paraId="5D2FA371" w14:textId="059EE91E" w:rsidR="003067F1" w:rsidRPr="00BF21B5" w:rsidRDefault="00901020">
            <w:pPr>
              <w:widowControl w:val="0"/>
              <w:spacing w:after="0" w:line="276" w:lineRule="auto"/>
              <w:rPr>
                <w:color w:val="FF0000"/>
              </w:rPr>
            </w:pPr>
            <w:r w:rsidRPr="00A514AF">
              <w:t>0,2 fte</w:t>
            </w:r>
          </w:p>
        </w:tc>
      </w:tr>
      <w:tr w:rsidR="003067F1" w14:paraId="41254576" w14:textId="77777777" w:rsidTr="00A52614">
        <w:tc>
          <w:tcPr>
            <w:tcW w:w="2652" w:type="dxa"/>
            <w:shd w:val="clear" w:color="auto" w:fill="auto"/>
          </w:tcPr>
          <w:p w14:paraId="52EA6573" w14:textId="77777777" w:rsidR="003067F1" w:rsidRDefault="00901020">
            <w:pPr>
              <w:widowControl w:val="0"/>
              <w:spacing w:after="0" w:line="276" w:lineRule="auto"/>
            </w:pPr>
            <w:r>
              <w:rPr>
                <w:rFonts w:eastAsia="Arial"/>
              </w:rPr>
              <w:t>Mick Bijkerk</w:t>
            </w:r>
          </w:p>
        </w:tc>
        <w:tc>
          <w:tcPr>
            <w:tcW w:w="3696" w:type="dxa"/>
            <w:shd w:val="clear" w:color="auto" w:fill="auto"/>
          </w:tcPr>
          <w:p w14:paraId="0542C3EC" w14:textId="77777777" w:rsidR="003067F1" w:rsidRDefault="00901020">
            <w:pPr>
              <w:widowControl w:val="0"/>
              <w:spacing w:after="0" w:line="276" w:lineRule="auto"/>
            </w:pPr>
            <w:r>
              <w:t>Praktijkondersteuning ouderen</w:t>
            </w:r>
          </w:p>
        </w:tc>
        <w:tc>
          <w:tcPr>
            <w:tcW w:w="1698" w:type="dxa"/>
            <w:shd w:val="clear" w:color="auto" w:fill="auto"/>
          </w:tcPr>
          <w:p w14:paraId="6D62F1B9" w14:textId="77777777" w:rsidR="003067F1" w:rsidRDefault="00901020">
            <w:pPr>
              <w:widowControl w:val="0"/>
              <w:spacing w:after="0" w:line="276" w:lineRule="auto"/>
            </w:pPr>
            <w:r>
              <w:t>Vrij</w:t>
            </w:r>
          </w:p>
        </w:tc>
        <w:tc>
          <w:tcPr>
            <w:tcW w:w="1029" w:type="dxa"/>
            <w:shd w:val="clear" w:color="auto" w:fill="auto"/>
          </w:tcPr>
          <w:p w14:paraId="07E040DE" w14:textId="77777777" w:rsidR="003067F1" w:rsidRPr="00C2783F" w:rsidRDefault="00901020">
            <w:pPr>
              <w:widowControl w:val="0"/>
              <w:spacing w:after="0" w:line="276" w:lineRule="auto"/>
            </w:pPr>
            <w:r w:rsidRPr="00C2783F">
              <w:t>0,1 fte</w:t>
            </w:r>
          </w:p>
        </w:tc>
      </w:tr>
      <w:tr w:rsidR="003067F1" w14:paraId="1EE2EFFA" w14:textId="77777777" w:rsidTr="00A52614">
        <w:tc>
          <w:tcPr>
            <w:tcW w:w="2652" w:type="dxa"/>
            <w:shd w:val="clear" w:color="auto" w:fill="auto"/>
          </w:tcPr>
          <w:p w14:paraId="4DE69E47" w14:textId="77777777" w:rsidR="003067F1" w:rsidRDefault="00901020">
            <w:pPr>
              <w:widowControl w:val="0"/>
              <w:spacing w:after="0" w:line="276" w:lineRule="auto"/>
            </w:pPr>
            <w:r>
              <w:rPr>
                <w:rFonts w:eastAsia="Arial"/>
              </w:rPr>
              <w:t>Heleen Uljee</w:t>
            </w:r>
          </w:p>
        </w:tc>
        <w:tc>
          <w:tcPr>
            <w:tcW w:w="3696" w:type="dxa"/>
            <w:shd w:val="clear" w:color="auto" w:fill="auto"/>
          </w:tcPr>
          <w:p w14:paraId="2352DE8A" w14:textId="77777777" w:rsidR="003067F1" w:rsidRDefault="00901020">
            <w:pPr>
              <w:widowControl w:val="0"/>
              <w:spacing w:after="0" w:line="276" w:lineRule="auto"/>
            </w:pPr>
            <w:r>
              <w:t>Praktijkondersteuning ouderen</w:t>
            </w:r>
          </w:p>
        </w:tc>
        <w:tc>
          <w:tcPr>
            <w:tcW w:w="1698" w:type="dxa"/>
            <w:shd w:val="clear" w:color="auto" w:fill="auto"/>
          </w:tcPr>
          <w:p w14:paraId="3D301851" w14:textId="77777777" w:rsidR="003067F1" w:rsidRDefault="00901020">
            <w:pPr>
              <w:widowControl w:val="0"/>
              <w:spacing w:after="0" w:line="276" w:lineRule="auto"/>
            </w:pPr>
            <w:r>
              <w:t>Woe</w:t>
            </w:r>
          </w:p>
        </w:tc>
        <w:tc>
          <w:tcPr>
            <w:tcW w:w="1029" w:type="dxa"/>
            <w:shd w:val="clear" w:color="auto" w:fill="auto"/>
          </w:tcPr>
          <w:p w14:paraId="7921C080" w14:textId="77777777" w:rsidR="003067F1" w:rsidRPr="00C2783F" w:rsidRDefault="00901020">
            <w:pPr>
              <w:widowControl w:val="0"/>
              <w:spacing w:after="0" w:line="276" w:lineRule="auto"/>
            </w:pPr>
            <w:r w:rsidRPr="00C2783F">
              <w:t>0,1 fte</w:t>
            </w:r>
          </w:p>
        </w:tc>
      </w:tr>
      <w:tr w:rsidR="003067F1" w14:paraId="61540B5A" w14:textId="77777777" w:rsidTr="00A52614">
        <w:tc>
          <w:tcPr>
            <w:tcW w:w="2652" w:type="dxa"/>
            <w:shd w:val="clear" w:color="auto" w:fill="auto"/>
          </w:tcPr>
          <w:p w14:paraId="33B4D089" w14:textId="77777777" w:rsidR="003067F1" w:rsidRDefault="00901020">
            <w:pPr>
              <w:widowControl w:val="0"/>
              <w:spacing w:after="0" w:line="276" w:lineRule="auto"/>
              <w:rPr>
                <w:rFonts w:eastAsia="Arial"/>
              </w:rPr>
            </w:pPr>
            <w:r>
              <w:rPr>
                <w:rFonts w:eastAsia="Arial"/>
              </w:rPr>
              <w:t>Branny Molenkamp-Wakker</w:t>
            </w:r>
          </w:p>
          <w:p w14:paraId="031D1EDE" w14:textId="77777777" w:rsidR="00404864" w:rsidRDefault="00404864">
            <w:pPr>
              <w:widowControl w:val="0"/>
              <w:spacing w:after="0" w:line="276" w:lineRule="auto"/>
            </w:pPr>
          </w:p>
        </w:tc>
        <w:tc>
          <w:tcPr>
            <w:tcW w:w="3696" w:type="dxa"/>
            <w:shd w:val="clear" w:color="auto" w:fill="auto"/>
          </w:tcPr>
          <w:p w14:paraId="0F35E459" w14:textId="31E8C040" w:rsidR="003067F1" w:rsidRDefault="00901020">
            <w:pPr>
              <w:widowControl w:val="0"/>
              <w:spacing w:after="0" w:line="276" w:lineRule="auto"/>
            </w:pPr>
            <w:r>
              <w:t>Praktijk</w:t>
            </w:r>
            <w:r w:rsidR="005626C1">
              <w:t>management</w:t>
            </w:r>
          </w:p>
        </w:tc>
        <w:tc>
          <w:tcPr>
            <w:tcW w:w="1698" w:type="dxa"/>
            <w:shd w:val="clear" w:color="auto" w:fill="auto"/>
          </w:tcPr>
          <w:p w14:paraId="2185D891" w14:textId="625B0763" w:rsidR="003067F1" w:rsidRDefault="00901020">
            <w:pPr>
              <w:widowControl w:val="0"/>
              <w:spacing w:after="0" w:line="276" w:lineRule="auto"/>
            </w:pPr>
            <w:r>
              <w:t>Ma</w:t>
            </w:r>
            <w:r w:rsidR="001F2DF4">
              <w:t>/Di</w:t>
            </w:r>
          </w:p>
        </w:tc>
        <w:tc>
          <w:tcPr>
            <w:tcW w:w="1029" w:type="dxa"/>
            <w:shd w:val="clear" w:color="auto" w:fill="auto"/>
          </w:tcPr>
          <w:p w14:paraId="4934761B" w14:textId="77777777" w:rsidR="00404864" w:rsidRDefault="00901020">
            <w:pPr>
              <w:widowControl w:val="0"/>
              <w:spacing w:after="0" w:line="276" w:lineRule="auto"/>
            </w:pPr>
            <w:r w:rsidRPr="001F77C6">
              <w:t>Wissel</w:t>
            </w:r>
            <w:r w:rsidR="00404864">
              <w:t>t</w:t>
            </w:r>
          </w:p>
          <w:p w14:paraId="26D1FFEE" w14:textId="461BB7C4" w:rsidR="00404864" w:rsidRPr="00404864" w:rsidRDefault="00404864">
            <w:pPr>
              <w:widowControl w:val="0"/>
              <w:spacing w:after="0" w:line="276" w:lineRule="auto"/>
            </w:pPr>
          </w:p>
        </w:tc>
      </w:tr>
    </w:tbl>
    <w:p w14:paraId="08C5F81E" w14:textId="77777777" w:rsidR="003067F1" w:rsidRDefault="00901020">
      <w:pPr>
        <w:pStyle w:val="Kop2"/>
        <w:spacing w:line="276" w:lineRule="auto"/>
        <w:rPr>
          <w:color w:val="1E6A39"/>
        </w:rPr>
      </w:pPr>
      <w:bookmarkStart w:id="8" w:name="_Toc535413251"/>
      <w:bookmarkEnd w:id="8"/>
      <w:r>
        <w:rPr>
          <w:color w:val="1E6A39"/>
        </w:rPr>
        <w:t>Huisarts in opleiding (AIOS)</w:t>
      </w:r>
    </w:p>
    <w:p w14:paraId="64CB0F81" w14:textId="77777777" w:rsidR="00C22F97" w:rsidRPr="001C31F4" w:rsidRDefault="00A10A6C">
      <w:pPr>
        <w:spacing w:line="276" w:lineRule="auto"/>
      </w:pPr>
      <w:r w:rsidRPr="001C31F4">
        <w:t>D</w:t>
      </w:r>
      <w:r w:rsidR="00901020" w:rsidRPr="001C31F4">
        <w:t>ecember 2021</w:t>
      </w:r>
      <w:r w:rsidRPr="001C31F4">
        <w:t xml:space="preserve"> tot en met </w:t>
      </w:r>
      <w:r w:rsidR="00B9682F" w:rsidRPr="001C31F4">
        <w:t>m</w:t>
      </w:r>
      <w:r w:rsidR="0050174C" w:rsidRPr="001C31F4">
        <w:t>aart</w:t>
      </w:r>
      <w:r w:rsidR="00B9682F" w:rsidRPr="001C31F4">
        <w:t xml:space="preserve"> 2023 </w:t>
      </w:r>
      <w:r w:rsidR="0050174C" w:rsidRPr="001C31F4">
        <w:t>heeft</w:t>
      </w:r>
      <w:r w:rsidR="00901020" w:rsidRPr="001C31F4">
        <w:t xml:space="preserve"> Bob Vervloet hier 3 dagen in de week </w:t>
      </w:r>
      <w:r w:rsidR="0050174C" w:rsidRPr="001C31F4">
        <w:t>gewerkt als AIOS</w:t>
      </w:r>
      <w:r w:rsidR="00901020" w:rsidRPr="001C31F4">
        <w:t xml:space="preserve">. </w:t>
      </w:r>
      <w:r w:rsidR="007040D0" w:rsidRPr="001C31F4">
        <w:t>Inmiddels is hij afgestudeerd huisarts</w:t>
      </w:r>
      <w:r w:rsidR="00901020" w:rsidRPr="001C31F4">
        <w:t xml:space="preserve"> aan de universiteit van Leiden</w:t>
      </w:r>
      <w:r w:rsidR="00C22F97" w:rsidRPr="001C31F4">
        <w:t>.</w:t>
      </w:r>
    </w:p>
    <w:p w14:paraId="55B394C6" w14:textId="5549F833" w:rsidR="001B65B1" w:rsidRDefault="001B65B1">
      <w:pPr>
        <w:spacing w:line="276" w:lineRule="auto"/>
      </w:pPr>
      <w:r w:rsidRPr="001C31F4">
        <w:t>Per mei 2023 werkt Lenny Noordermeer 3 dagen in de week als AIOS</w:t>
      </w:r>
      <w:r w:rsidR="007F189D" w:rsidRPr="001C31F4">
        <w:t xml:space="preserve"> in de huisartsenpraktijk</w:t>
      </w:r>
      <w:r w:rsidRPr="001C31F4">
        <w:t xml:space="preserve">. </w:t>
      </w:r>
      <w:r w:rsidR="00AF5691" w:rsidRPr="001C31F4">
        <w:t>Zij</w:t>
      </w:r>
      <w:r w:rsidRPr="001C31F4">
        <w:t xml:space="preserve"> is derdejaars huisarts in opleiding aan de universiteit van Leiden en werkt onder supervisie</w:t>
      </w:r>
      <w:r w:rsidR="00F76BCD" w:rsidRPr="001C31F4">
        <w:t xml:space="preserve"> van Jcobine Bos</w:t>
      </w:r>
      <w:r w:rsidRPr="001C31F4">
        <w:t xml:space="preserve"> zelfstandig</w:t>
      </w:r>
      <w:r w:rsidR="00E66E1B" w:rsidRPr="001C31F4">
        <w:t>,</w:t>
      </w:r>
      <w:r w:rsidRPr="001C31F4">
        <w:t xml:space="preserve"> tot aan het voltooien van </w:t>
      </w:r>
      <w:r w:rsidR="00AF5691" w:rsidRPr="001C31F4">
        <w:t>haar</w:t>
      </w:r>
      <w:r w:rsidRPr="001C31F4">
        <w:t xml:space="preserve"> opleiding tot huisarts in maart 202</w:t>
      </w:r>
      <w:r w:rsidR="00AF5691" w:rsidRPr="001C31F4">
        <w:t>4</w:t>
      </w:r>
      <w:r w:rsidRPr="001C31F4">
        <w:t>. Er worden regelmatig leergesprekken en overleg gevoerd</w:t>
      </w:r>
      <w:r w:rsidR="00E66E1B" w:rsidRPr="001C31F4">
        <w:t xml:space="preserve">. </w:t>
      </w:r>
      <w:r w:rsidRPr="001C31F4">
        <w:t xml:space="preserve">Jacobine Bos </w:t>
      </w:r>
      <w:r w:rsidR="00E66E1B" w:rsidRPr="001C31F4">
        <w:t>is</w:t>
      </w:r>
      <w:r w:rsidR="00092EF3" w:rsidRPr="001C31F4">
        <w:t xml:space="preserve"> </w:t>
      </w:r>
      <w:r w:rsidR="00D80096" w:rsidRPr="001C31F4">
        <w:t xml:space="preserve">als opleider </w:t>
      </w:r>
      <w:r w:rsidR="00FD6FD0" w:rsidRPr="001C31F4">
        <w:t xml:space="preserve">huisarts in opleiding </w:t>
      </w:r>
      <w:r w:rsidRPr="001C31F4">
        <w:t>gemiddeld eens in de 6 weken een dag naar de universiteit in Leiden</w:t>
      </w:r>
      <w:r w:rsidR="00B20DBD" w:rsidRPr="001C31F4">
        <w:t xml:space="preserve"> ten behoeve van de ondersteuning en begeleiding van de </w:t>
      </w:r>
      <w:r w:rsidR="006B7190" w:rsidRPr="001C31F4">
        <w:t>AIOS</w:t>
      </w:r>
      <w:r w:rsidRPr="001C31F4">
        <w:t>.</w:t>
      </w:r>
    </w:p>
    <w:p w14:paraId="0B776731" w14:textId="77B2ABE1" w:rsidR="003067F1" w:rsidRDefault="00901020">
      <w:pPr>
        <w:pStyle w:val="Kop2"/>
        <w:rPr>
          <w:color w:val="1E6A39"/>
        </w:rPr>
      </w:pPr>
      <w:bookmarkStart w:id="9" w:name="_Toc535413252"/>
      <w:bookmarkEnd w:id="9"/>
      <w:r>
        <w:rPr>
          <w:color w:val="1E6A39"/>
        </w:rPr>
        <w:lastRenderedPageBreak/>
        <w:t>Nascholing</w:t>
      </w:r>
    </w:p>
    <w:p w14:paraId="7EBE7526" w14:textId="176EE61C" w:rsidR="003067F1" w:rsidRDefault="00901020">
      <w:pPr>
        <w:spacing w:before="2" w:after="2" w:line="276" w:lineRule="auto"/>
      </w:pPr>
      <w:r>
        <w:rPr>
          <w:color w:val="000000"/>
        </w:rPr>
        <w:t xml:space="preserve">De huisartsen hebben op eigen gelegenheid verplichte en vrijwillige nascholingen gevolgd bij </w:t>
      </w:r>
      <w:r w:rsidR="001B243F">
        <w:rPr>
          <w:color w:val="000000"/>
        </w:rPr>
        <w:t xml:space="preserve">zorggroep HADOKS, </w:t>
      </w:r>
      <w:r>
        <w:rPr>
          <w:color w:val="000000"/>
        </w:rPr>
        <w:t xml:space="preserve">onder andere de </w:t>
      </w:r>
      <w:bookmarkStart w:id="10" w:name="_Hlk155257566"/>
      <w:r>
        <w:rPr>
          <w:color w:val="000000"/>
        </w:rPr>
        <w:t>diabetes, CVRM en COPD/Astma</w:t>
      </w:r>
      <w:bookmarkEnd w:id="10"/>
      <w:r w:rsidR="001B243F">
        <w:rPr>
          <w:color w:val="000000"/>
        </w:rPr>
        <w:t>.</w:t>
      </w:r>
      <w:r>
        <w:rPr>
          <w:color w:val="000000"/>
        </w:rPr>
        <w:t xml:space="preserve"> Tevens </w:t>
      </w:r>
      <w:r w:rsidR="001B243F">
        <w:rPr>
          <w:color w:val="000000"/>
        </w:rPr>
        <w:t xml:space="preserve">worden </w:t>
      </w:r>
      <w:r>
        <w:rPr>
          <w:color w:val="000000"/>
        </w:rPr>
        <w:t>er nascholingen gevol</w:t>
      </w:r>
      <w:r>
        <w:t>gd in begeleiding bij stoppen met roken</w:t>
      </w:r>
      <w:r w:rsidR="00A56489">
        <w:t xml:space="preserve"> </w:t>
      </w:r>
      <w:r>
        <w:t>en diverse andere nascholingen die nodig zijn om aan de herregistratie eisen te voldoen.</w:t>
      </w:r>
    </w:p>
    <w:p w14:paraId="6BA13567" w14:textId="77777777" w:rsidR="003067F1" w:rsidRDefault="003067F1">
      <w:pPr>
        <w:spacing w:before="2" w:after="2" w:line="276" w:lineRule="auto"/>
        <w:rPr>
          <w:color w:val="000000"/>
        </w:rPr>
      </w:pPr>
    </w:p>
    <w:p w14:paraId="228AA156" w14:textId="2076812A" w:rsidR="003067F1" w:rsidRDefault="00901020">
      <w:pPr>
        <w:spacing w:before="2" w:after="2" w:line="276" w:lineRule="auto"/>
        <w:rPr>
          <w:color w:val="000000"/>
        </w:rPr>
      </w:pPr>
      <w:r>
        <w:rPr>
          <w:color w:val="000000"/>
        </w:rPr>
        <w:t xml:space="preserve">De praktijkondersteuner somatiek heeft de voor haar verplichte nascholingspunten gehaald en de nascholingen van </w:t>
      </w:r>
      <w:r w:rsidR="00AD6676" w:rsidRPr="00A56489">
        <w:rPr>
          <w:color w:val="000000"/>
        </w:rPr>
        <w:t>HADOKS</w:t>
      </w:r>
      <w:r>
        <w:rPr>
          <w:color w:val="000000"/>
        </w:rPr>
        <w:t xml:space="preserve"> gevolgd</w:t>
      </w:r>
      <w:r w:rsidR="00A56489">
        <w:rPr>
          <w:color w:val="000000"/>
        </w:rPr>
        <w:t xml:space="preserve">, onder andere </w:t>
      </w:r>
      <w:r w:rsidR="00A56489" w:rsidRPr="00A56489">
        <w:rPr>
          <w:color w:val="000000"/>
        </w:rPr>
        <w:t>diabetes</w:t>
      </w:r>
      <w:r w:rsidR="006825C8">
        <w:rPr>
          <w:color w:val="000000"/>
        </w:rPr>
        <w:t xml:space="preserve"> mellitus (nieuwe standaard en ontwikkelingen antidiabetica)</w:t>
      </w:r>
      <w:r w:rsidR="00A56489" w:rsidRPr="00A56489">
        <w:rPr>
          <w:color w:val="000000"/>
        </w:rPr>
        <w:t>, CVRM en COPD/Astma</w:t>
      </w:r>
      <w:r w:rsidR="008E7BC3">
        <w:rPr>
          <w:color w:val="000000"/>
        </w:rPr>
        <w:t>.</w:t>
      </w:r>
    </w:p>
    <w:p w14:paraId="3B5C2FE4" w14:textId="77777777" w:rsidR="003067F1" w:rsidRDefault="003067F1">
      <w:pPr>
        <w:spacing w:before="2" w:after="2" w:line="276" w:lineRule="auto"/>
        <w:rPr>
          <w:color w:val="000000"/>
        </w:rPr>
      </w:pPr>
    </w:p>
    <w:p w14:paraId="5AA61AE3" w14:textId="50E9B88D" w:rsidR="003067F1" w:rsidRDefault="00901020">
      <w:pPr>
        <w:spacing w:before="2" w:after="2" w:line="276" w:lineRule="auto"/>
      </w:pPr>
      <w:r>
        <w:rPr>
          <w:color w:val="000000"/>
        </w:rPr>
        <w:t xml:space="preserve">De assistentes hebben een herhalingscursus van </w:t>
      </w:r>
      <w:r w:rsidRPr="008E7BC3">
        <w:rPr>
          <w:color w:val="000000"/>
        </w:rPr>
        <w:t xml:space="preserve">reanimatie / AED gevolgd </w:t>
      </w:r>
      <w:r w:rsidR="00536A06" w:rsidRPr="008E7BC3">
        <w:rPr>
          <w:color w:val="000000"/>
        </w:rPr>
        <w:t>in december 2022 en december 2023</w:t>
      </w:r>
      <w:r w:rsidR="00536A06">
        <w:rPr>
          <w:color w:val="000000"/>
        </w:rPr>
        <w:t xml:space="preserve"> </w:t>
      </w:r>
      <w:r w:rsidR="00AE5C79">
        <w:rPr>
          <w:color w:val="000000"/>
        </w:rPr>
        <w:t xml:space="preserve">gehad </w:t>
      </w:r>
      <w:r>
        <w:rPr>
          <w:color w:val="000000"/>
        </w:rPr>
        <w:t xml:space="preserve">en volgen nascholingen </w:t>
      </w:r>
      <w:r w:rsidR="00D12C19">
        <w:rPr>
          <w:color w:val="000000"/>
        </w:rPr>
        <w:t xml:space="preserve">in oopdracht van de </w:t>
      </w:r>
      <w:r w:rsidR="00E037D9">
        <w:rPr>
          <w:color w:val="000000"/>
        </w:rPr>
        <w:t xml:space="preserve">huisarts en </w:t>
      </w:r>
      <w:r>
        <w:rPr>
          <w:color w:val="000000"/>
        </w:rPr>
        <w:t>naar behoefte</w:t>
      </w:r>
      <w:r w:rsidR="00E037D9">
        <w:rPr>
          <w:color w:val="000000"/>
        </w:rPr>
        <w:t>, oa. Triage, medische handelingen</w:t>
      </w:r>
      <w:r w:rsidR="008E7BC3">
        <w:rPr>
          <w:color w:val="000000"/>
        </w:rPr>
        <w:t xml:space="preserve">, wondverzorging </w:t>
      </w:r>
      <w:r w:rsidR="004F22E6">
        <w:rPr>
          <w:color w:val="000000"/>
        </w:rPr>
        <w:t>en</w:t>
      </w:r>
      <w:r w:rsidR="008E7BC3">
        <w:rPr>
          <w:color w:val="000000"/>
        </w:rPr>
        <w:t xml:space="preserve"> anti-conceptie</w:t>
      </w:r>
      <w:r w:rsidR="007519AE">
        <w:rPr>
          <w:color w:val="000000"/>
        </w:rPr>
        <w:t xml:space="preserve">. </w:t>
      </w:r>
      <w:r w:rsidRPr="003C1183">
        <w:rPr>
          <w:color w:val="000000"/>
        </w:rPr>
        <w:t xml:space="preserve">Eén van de assistentes </w:t>
      </w:r>
      <w:r w:rsidR="00E951F6" w:rsidRPr="003C1183">
        <w:rPr>
          <w:color w:val="000000"/>
        </w:rPr>
        <w:t xml:space="preserve">onderhoud haar kennis </w:t>
      </w:r>
      <w:r w:rsidRPr="003C1183">
        <w:rPr>
          <w:color w:val="000000"/>
        </w:rPr>
        <w:t xml:space="preserve">CVRM </w:t>
      </w:r>
      <w:r w:rsidR="00DF5C49" w:rsidRPr="003C1183">
        <w:rPr>
          <w:color w:val="000000"/>
        </w:rPr>
        <w:t xml:space="preserve">primaire preventie </w:t>
      </w:r>
      <w:r w:rsidR="00DF142D" w:rsidRPr="003C1183">
        <w:rPr>
          <w:color w:val="000000"/>
        </w:rPr>
        <w:t xml:space="preserve">en allergie </w:t>
      </w:r>
      <w:r w:rsidR="00DF5C49" w:rsidRPr="003C1183">
        <w:rPr>
          <w:color w:val="000000"/>
        </w:rPr>
        <w:t xml:space="preserve">door middel van scholing met betrekking tot </w:t>
      </w:r>
      <w:r w:rsidR="00DF142D" w:rsidRPr="003C1183">
        <w:rPr>
          <w:color w:val="000000"/>
        </w:rPr>
        <w:t xml:space="preserve">de </w:t>
      </w:r>
      <w:r w:rsidR="003C1183" w:rsidRPr="003C1183">
        <w:rPr>
          <w:color w:val="000000"/>
        </w:rPr>
        <w:t xml:space="preserve">spreekuren die </w:t>
      </w:r>
      <w:r w:rsidR="00DF5C49" w:rsidRPr="003C1183">
        <w:rPr>
          <w:color w:val="000000"/>
        </w:rPr>
        <w:t>zij uitvoert</w:t>
      </w:r>
      <w:r w:rsidRPr="003C1183">
        <w:rPr>
          <w:color w:val="000000"/>
        </w:rPr>
        <w:t>.</w:t>
      </w:r>
      <w:r>
        <w:rPr>
          <w:color w:val="000000"/>
        </w:rPr>
        <w:t xml:space="preserve"> </w:t>
      </w:r>
      <w:r w:rsidR="00ED2E13">
        <w:rPr>
          <w:color w:val="000000"/>
        </w:rPr>
        <w:t xml:space="preserve">Daarnaast heeft zij de scholing </w:t>
      </w:r>
      <w:r w:rsidR="000530F4">
        <w:rPr>
          <w:color w:val="000000"/>
        </w:rPr>
        <w:t>stagebegeleider doktersassistente gevolgd ten behoeve van ondersteuning en begeleiding doktersassistentes in opleiding.</w:t>
      </w:r>
    </w:p>
    <w:p w14:paraId="3162673C" w14:textId="77777777" w:rsidR="003067F1" w:rsidRDefault="003067F1">
      <w:pPr>
        <w:spacing w:after="200" w:line="276" w:lineRule="auto"/>
        <w:rPr>
          <w:b/>
        </w:rPr>
      </w:pPr>
    </w:p>
    <w:p w14:paraId="20DF7600" w14:textId="77777777" w:rsidR="004C7419" w:rsidRDefault="004C7419">
      <w:pPr>
        <w:pStyle w:val="Kop1"/>
        <w:rPr>
          <w:rFonts w:asciiTheme="minorHAnsi" w:hAnsiTheme="minorHAnsi" w:cstheme="minorHAnsi"/>
          <w:b/>
          <w:bCs w:val="0"/>
          <w:color w:val="1E6A39"/>
        </w:rPr>
      </w:pPr>
      <w:bookmarkStart w:id="11" w:name="_Toc535413253"/>
      <w:bookmarkEnd w:id="11"/>
    </w:p>
    <w:p w14:paraId="7D0212DA" w14:textId="77777777" w:rsidR="004C7419" w:rsidRDefault="004C7419">
      <w:pPr>
        <w:pStyle w:val="Kop1"/>
        <w:rPr>
          <w:rFonts w:asciiTheme="minorHAnsi" w:hAnsiTheme="minorHAnsi" w:cstheme="minorHAnsi"/>
          <w:b/>
          <w:bCs w:val="0"/>
          <w:color w:val="1E6A39"/>
        </w:rPr>
      </w:pPr>
    </w:p>
    <w:p w14:paraId="5C5E8EA1" w14:textId="77777777" w:rsidR="004C7419" w:rsidRDefault="004C7419">
      <w:pPr>
        <w:pStyle w:val="Kop1"/>
        <w:rPr>
          <w:rFonts w:asciiTheme="minorHAnsi" w:hAnsiTheme="minorHAnsi" w:cstheme="minorHAnsi"/>
          <w:b/>
          <w:bCs w:val="0"/>
          <w:color w:val="1E6A39"/>
        </w:rPr>
      </w:pPr>
    </w:p>
    <w:p w14:paraId="3B4D5CF9" w14:textId="77777777" w:rsidR="004C7419" w:rsidRDefault="004C7419">
      <w:pPr>
        <w:pStyle w:val="Kop1"/>
        <w:rPr>
          <w:rFonts w:asciiTheme="minorHAnsi" w:hAnsiTheme="minorHAnsi" w:cstheme="minorHAnsi"/>
          <w:b/>
          <w:bCs w:val="0"/>
          <w:color w:val="1E6A39"/>
        </w:rPr>
      </w:pPr>
    </w:p>
    <w:p w14:paraId="3F0015BD" w14:textId="77777777" w:rsidR="004C7419" w:rsidRDefault="004C7419">
      <w:pPr>
        <w:pStyle w:val="Kop1"/>
        <w:rPr>
          <w:rFonts w:asciiTheme="minorHAnsi" w:hAnsiTheme="minorHAnsi" w:cstheme="minorHAnsi"/>
          <w:b/>
          <w:bCs w:val="0"/>
          <w:color w:val="1E6A39"/>
        </w:rPr>
      </w:pPr>
    </w:p>
    <w:p w14:paraId="4759973B" w14:textId="77777777" w:rsidR="004C7419" w:rsidRDefault="004C7419">
      <w:pPr>
        <w:pStyle w:val="Kop1"/>
        <w:rPr>
          <w:rFonts w:asciiTheme="minorHAnsi" w:hAnsiTheme="minorHAnsi" w:cstheme="minorHAnsi"/>
          <w:b/>
          <w:bCs w:val="0"/>
          <w:color w:val="1E6A39"/>
        </w:rPr>
      </w:pPr>
    </w:p>
    <w:p w14:paraId="7F3BFD9A" w14:textId="77777777" w:rsidR="004C7419" w:rsidRDefault="004C7419">
      <w:pPr>
        <w:pStyle w:val="Kop1"/>
        <w:rPr>
          <w:rFonts w:asciiTheme="minorHAnsi" w:hAnsiTheme="minorHAnsi" w:cstheme="minorHAnsi"/>
          <w:b/>
          <w:bCs w:val="0"/>
          <w:color w:val="1E6A39"/>
        </w:rPr>
      </w:pPr>
    </w:p>
    <w:p w14:paraId="454D6973" w14:textId="77777777" w:rsidR="004C7419" w:rsidRDefault="004C7419">
      <w:pPr>
        <w:pStyle w:val="Kop1"/>
        <w:rPr>
          <w:rFonts w:asciiTheme="minorHAnsi" w:hAnsiTheme="minorHAnsi" w:cstheme="minorHAnsi"/>
          <w:b/>
          <w:bCs w:val="0"/>
          <w:color w:val="1E6A39"/>
        </w:rPr>
      </w:pPr>
    </w:p>
    <w:p w14:paraId="5123CC19" w14:textId="77777777" w:rsidR="004C7419" w:rsidRDefault="004C7419">
      <w:pPr>
        <w:pStyle w:val="Kop1"/>
        <w:rPr>
          <w:rFonts w:asciiTheme="minorHAnsi" w:hAnsiTheme="minorHAnsi" w:cstheme="minorHAnsi"/>
          <w:b/>
          <w:bCs w:val="0"/>
          <w:color w:val="1E6A39"/>
        </w:rPr>
      </w:pPr>
    </w:p>
    <w:p w14:paraId="4005564F" w14:textId="77777777" w:rsidR="004C7419" w:rsidRDefault="004C7419">
      <w:pPr>
        <w:pStyle w:val="Kop1"/>
        <w:rPr>
          <w:rFonts w:asciiTheme="minorHAnsi" w:hAnsiTheme="minorHAnsi" w:cstheme="minorHAnsi"/>
          <w:b/>
          <w:bCs w:val="0"/>
          <w:color w:val="1E6A39"/>
        </w:rPr>
      </w:pPr>
    </w:p>
    <w:p w14:paraId="003835A3" w14:textId="77777777" w:rsidR="004C7419" w:rsidRDefault="004C7419" w:rsidP="004C7419">
      <w:pPr>
        <w:pStyle w:val="Geenafstand"/>
      </w:pPr>
    </w:p>
    <w:p w14:paraId="30DD3285" w14:textId="77777777" w:rsidR="004C7419" w:rsidRDefault="004C7419" w:rsidP="004C7419">
      <w:pPr>
        <w:pStyle w:val="Geenafstand"/>
      </w:pPr>
    </w:p>
    <w:p w14:paraId="63CDD7A2" w14:textId="77777777" w:rsidR="00743777" w:rsidRDefault="00743777" w:rsidP="004C7419">
      <w:pPr>
        <w:pStyle w:val="Geenafstand"/>
        <w:rPr>
          <w:b/>
          <w:bCs/>
          <w:color w:val="008000"/>
          <w:sz w:val="36"/>
          <w:szCs w:val="36"/>
        </w:rPr>
      </w:pPr>
    </w:p>
    <w:p w14:paraId="271F2A70" w14:textId="77827BA1" w:rsidR="003067F1" w:rsidRPr="0016591C" w:rsidRDefault="00901020" w:rsidP="004C7419">
      <w:pPr>
        <w:pStyle w:val="Geenafstand"/>
        <w:rPr>
          <w:b/>
          <w:bCs/>
          <w:color w:val="008000"/>
          <w:sz w:val="36"/>
          <w:szCs w:val="36"/>
        </w:rPr>
      </w:pPr>
      <w:r w:rsidRPr="0016591C">
        <w:rPr>
          <w:b/>
          <w:bCs/>
          <w:color w:val="008000"/>
          <w:sz w:val="36"/>
          <w:szCs w:val="36"/>
        </w:rPr>
        <w:lastRenderedPageBreak/>
        <w:t>Patienten</w:t>
      </w:r>
    </w:p>
    <w:p w14:paraId="51C49AA3" w14:textId="77777777" w:rsidR="00F86C3A" w:rsidRPr="00F86C3A" w:rsidRDefault="00F86C3A">
      <w:pPr>
        <w:spacing w:after="0" w:line="276" w:lineRule="auto"/>
        <w:rPr>
          <w:color w:val="FF0000"/>
          <w:sz w:val="16"/>
          <w:szCs w:val="16"/>
        </w:rPr>
      </w:pPr>
    </w:p>
    <w:p w14:paraId="47B4E5A9" w14:textId="07970648" w:rsidR="00CD3210" w:rsidRPr="00AE51B3" w:rsidRDefault="00A20BF6">
      <w:pPr>
        <w:spacing w:after="0" w:line="276" w:lineRule="auto"/>
      </w:pPr>
      <w:r w:rsidRPr="00AE51B3">
        <w:t>Het aantal ingeschreven patiënten bij Huisartsenpraktijk Bos is wat gestegen afgelopen kalender ja</w:t>
      </w:r>
      <w:r w:rsidR="00BD4085" w:rsidRPr="00AE51B3">
        <w:t>ren</w:t>
      </w:r>
      <w:r w:rsidRPr="00AE51B3">
        <w:t>, namelijk 3</w:t>
      </w:r>
      <w:r w:rsidR="006E083A" w:rsidRPr="00AE51B3">
        <w:t>280</w:t>
      </w:r>
      <w:r w:rsidRPr="00AE51B3">
        <w:t xml:space="preserve"> patiënten</w:t>
      </w:r>
      <w:r w:rsidR="00F570F4" w:rsidRPr="00AE51B3">
        <w:t xml:space="preserve"> 31/12/202</w:t>
      </w:r>
      <w:r w:rsidR="006E083A" w:rsidRPr="00AE51B3">
        <w:t xml:space="preserve">2 en </w:t>
      </w:r>
      <w:r w:rsidR="00107593" w:rsidRPr="00AE51B3">
        <w:t xml:space="preserve">3372 patienten </w:t>
      </w:r>
      <w:r w:rsidR="00AE51B3" w:rsidRPr="00AE51B3">
        <w:t>31/12/2023</w:t>
      </w:r>
      <w:r w:rsidRPr="00AE51B3">
        <w:t>.Tijdens ons vorige jaarverslag waren dit 3.096 patiënten.</w:t>
      </w:r>
    </w:p>
    <w:p w14:paraId="72913BDE" w14:textId="77777777" w:rsidR="00A20BF6" w:rsidRPr="00AE51B3" w:rsidRDefault="00A20BF6">
      <w:pPr>
        <w:spacing w:after="0" w:line="276" w:lineRule="auto"/>
      </w:pPr>
    </w:p>
    <w:p w14:paraId="15125106" w14:textId="17E4CC08" w:rsidR="00A23C8E" w:rsidRPr="00AE51B3" w:rsidRDefault="00665AAE">
      <w:pPr>
        <w:spacing w:after="0" w:line="276" w:lineRule="auto"/>
      </w:pPr>
      <w:r w:rsidRPr="00AE51B3">
        <w:t>Patientenaantallen, inschrijvingen en uitschrijvingen</w:t>
      </w:r>
      <w:r w:rsidR="00107593" w:rsidRPr="00AE51B3">
        <w:t xml:space="preserve"> tussen</w:t>
      </w:r>
      <w:r w:rsidRPr="00AE51B3">
        <w:t xml:space="preserve"> </w:t>
      </w:r>
      <w:r w:rsidRPr="00AE51B3">
        <w:rPr>
          <w:b/>
          <w:bCs/>
        </w:rPr>
        <w:t>01-01-2022</w:t>
      </w:r>
      <w:r w:rsidR="00107593" w:rsidRPr="00AE51B3">
        <w:t xml:space="preserve"> en </w:t>
      </w:r>
      <w:r w:rsidR="00107593" w:rsidRPr="00AE51B3">
        <w:rPr>
          <w:b/>
          <w:bCs/>
        </w:rPr>
        <w:t>31-12-2022</w:t>
      </w:r>
      <w:r w:rsidR="00AE51B3">
        <w:rPr>
          <w:b/>
          <w:bCs/>
        </w:rPr>
        <w:t>;</w:t>
      </w:r>
    </w:p>
    <w:p w14:paraId="45921610" w14:textId="48E1EB32" w:rsidR="0094214A" w:rsidRDefault="00A23C8E">
      <w:pPr>
        <w:spacing w:after="0" w:line="276" w:lineRule="auto"/>
        <w:rPr>
          <w:color w:val="FF0000"/>
        </w:rPr>
      </w:pPr>
      <w:r w:rsidRPr="00A23C8E">
        <w:rPr>
          <w:noProof/>
          <w:color w:val="FF0000"/>
        </w:rPr>
        <w:drawing>
          <wp:inline distT="0" distB="0" distL="0" distR="0" wp14:anchorId="1E08C2C5" wp14:editId="4815E80A">
            <wp:extent cx="5866821" cy="3362325"/>
            <wp:effectExtent l="0" t="0" r="635" b="0"/>
            <wp:docPr id="917535997" name="Afbeelding 1" descr="Afbeelding met tekst, schermopname, nummer,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535997" name="Afbeelding 1" descr="Afbeelding met tekst, schermopname, nummer, lijn&#10;&#10;Automatisch gegenereerde beschrijving"/>
                    <pic:cNvPicPr/>
                  </pic:nvPicPr>
                  <pic:blipFill>
                    <a:blip r:embed="rId10"/>
                    <a:stretch>
                      <a:fillRect/>
                    </a:stretch>
                  </pic:blipFill>
                  <pic:spPr>
                    <a:xfrm>
                      <a:off x="0" y="0"/>
                      <a:ext cx="5894506" cy="3378192"/>
                    </a:xfrm>
                    <a:prstGeom prst="rect">
                      <a:avLst/>
                    </a:prstGeom>
                  </pic:spPr>
                </pic:pic>
              </a:graphicData>
            </a:graphic>
          </wp:inline>
        </w:drawing>
      </w:r>
    </w:p>
    <w:p w14:paraId="6A6F10D3" w14:textId="47D8ABB5" w:rsidR="00107593" w:rsidRPr="00AE51B3" w:rsidRDefault="00107593" w:rsidP="00107593">
      <w:pPr>
        <w:spacing w:after="0" w:line="276" w:lineRule="auto"/>
      </w:pPr>
      <w:r w:rsidRPr="00AE51B3">
        <w:t xml:space="preserve">Patientenaantallen, inschrijvingen en uitschrijvingen tussen </w:t>
      </w:r>
      <w:r w:rsidRPr="00AE51B3">
        <w:rPr>
          <w:b/>
          <w:bCs/>
        </w:rPr>
        <w:t>01-01-2023</w:t>
      </w:r>
      <w:r w:rsidRPr="00AE51B3">
        <w:t xml:space="preserve"> en </w:t>
      </w:r>
      <w:r w:rsidRPr="00AE51B3">
        <w:rPr>
          <w:b/>
          <w:bCs/>
        </w:rPr>
        <w:t>31-12-2023</w:t>
      </w:r>
      <w:r w:rsidR="00AE51B3">
        <w:rPr>
          <w:b/>
          <w:bCs/>
        </w:rPr>
        <w:t>;</w:t>
      </w:r>
    </w:p>
    <w:p w14:paraId="01929F17" w14:textId="2C44CFCE" w:rsidR="00192516" w:rsidRDefault="00107593">
      <w:pPr>
        <w:spacing w:after="0" w:line="276" w:lineRule="auto"/>
        <w:rPr>
          <w:color w:val="FF0000"/>
        </w:rPr>
      </w:pPr>
      <w:r>
        <w:rPr>
          <w:noProof/>
          <w:color w:val="FF0000"/>
        </w:rPr>
        <w:drawing>
          <wp:inline distT="0" distB="0" distL="0" distR="0" wp14:anchorId="2495BDC6" wp14:editId="53513BBD">
            <wp:extent cx="5772150" cy="3714750"/>
            <wp:effectExtent l="0" t="0" r="0" b="0"/>
            <wp:docPr id="1763892815"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17165" cy="3808076"/>
                    </a:xfrm>
                    <a:prstGeom prst="rect">
                      <a:avLst/>
                    </a:prstGeom>
                    <a:noFill/>
                  </pic:spPr>
                </pic:pic>
              </a:graphicData>
            </a:graphic>
          </wp:inline>
        </w:drawing>
      </w:r>
    </w:p>
    <w:p w14:paraId="027CBB67" w14:textId="34005329" w:rsidR="003067F1" w:rsidRDefault="00955359">
      <w:pPr>
        <w:pStyle w:val="Kop2"/>
        <w:rPr>
          <w:color w:val="1E6A39"/>
        </w:rPr>
      </w:pPr>
      <w:bookmarkStart w:id="12" w:name="_Toc535413254"/>
      <w:bookmarkStart w:id="13" w:name="_Toc535413255"/>
      <w:bookmarkEnd w:id="12"/>
      <w:bookmarkEnd w:id="13"/>
      <w:r>
        <w:rPr>
          <w:color w:val="1E6A39"/>
        </w:rPr>
        <w:lastRenderedPageBreak/>
        <w:t>Overige</w:t>
      </w:r>
      <w:r w:rsidR="00901020">
        <w:rPr>
          <w:color w:val="1E6A39"/>
        </w:rPr>
        <w:t xml:space="preserve"> patienten</w:t>
      </w:r>
    </w:p>
    <w:p w14:paraId="062E09F5" w14:textId="71205070" w:rsidR="003067F1" w:rsidRDefault="00901020">
      <w:r>
        <w:t xml:space="preserve">Naast de ingeschreven patienten waarvoor wij per kwartaal de inschrijftarieven ontvangen, verlenen wij eveneens zorg aan patienten die in het buitenland woonachtig zijn en passanten. De praktijk heeft circa </w:t>
      </w:r>
      <w:r w:rsidR="00C952A2" w:rsidRPr="00C952A2">
        <w:t>94</w:t>
      </w:r>
      <w:r w:rsidRPr="00C952A2">
        <w:t xml:space="preserve"> </w:t>
      </w:r>
      <w:r>
        <w:t>patienten die in het buitenland verzekerd zijn en enkele patienten waarbij het voor ons onduidelijk is hoe deze zijn verzekerd.</w:t>
      </w:r>
    </w:p>
    <w:p w14:paraId="2F409D93" w14:textId="77777777" w:rsidR="003067F1" w:rsidRDefault="003067F1"/>
    <w:p w14:paraId="5CE9E942" w14:textId="77777777" w:rsidR="003067F1" w:rsidRDefault="00901020">
      <w:pPr>
        <w:pStyle w:val="Kop2"/>
        <w:rPr>
          <w:color w:val="1E6A39"/>
        </w:rPr>
      </w:pPr>
      <w:bookmarkStart w:id="14" w:name="_Toc535413256"/>
      <w:bookmarkEnd w:id="14"/>
      <w:r>
        <w:rPr>
          <w:color w:val="1E6A39"/>
        </w:rPr>
        <w:t>Ambitie</w:t>
      </w:r>
    </w:p>
    <w:p w14:paraId="14A663E8" w14:textId="668FC9FC" w:rsidR="003067F1" w:rsidRDefault="00901020">
      <w:pPr>
        <w:rPr>
          <w:rFonts w:eastAsia="Times New Roman" w:cs="Times New Roman"/>
          <w:lang w:val="nl-NL"/>
        </w:rPr>
      </w:pPr>
      <w:r w:rsidRPr="00E6103B">
        <w:t>Afgelopen jaren was het de ambitie om te groeien van 3200 naar 33</w:t>
      </w:r>
      <w:r w:rsidR="00E6103B" w:rsidRPr="00E6103B">
        <w:t>72</w:t>
      </w:r>
      <w:r w:rsidRPr="00E6103B">
        <w:t xml:space="preserve"> patiënten</w:t>
      </w:r>
      <w:r w:rsidRPr="00E951F6">
        <w:rPr>
          <w:color w:val="FF0000"/>
        </w:rPr>
        <w:t>.</w:t>
      </w:r>
      <w:r>
        <w:t xml:space="preserve"> Dit streven is gelukt. In verband met ruimtegebrek in de praktijk is er nu geen noodzaak tot groei. </w:t>
      </w:r>
      <w:r>
        <w:rPr>
          <w:rFonts w:eastAsia="Times New Roman" w:cs="Times New Roman"/>
          <w:lang w:val="nl-NL"/>
        </w:rPr>
        <w:t xml:space="preserve">Het beoogde aantal patiënten is daarmee nog steeds lager dan de normpraktijk  volgens de </w:t>
      </w:r>
      <w:proofErr w:type="spellStart"/>
      <w:r>
        <w:rPr>
          <w:rFonts w:eastAsia="Times New Roman" w:cs="Times New Roman"/>
          <w:lang w:val="nl-NL"/>
        </w:rPr>
        <w:t>Nza</w:t>
      </w:r>
      <w:proofErr w:type="spellEnd"/>
      <w:r>
        <w:rPr>
          <w:rFonts w:eastAsia="Times New Roman" w:cs="Times New Roman"/>
          <w:lang w:val="nl-NL"/>
        </w:rPr>
        <w:t xml:space="preserve">. Minder patiënten betekent lagere inkomsten en winstgevendheid in vergelijking met andere huisartsenpraktijken. Daarentegen is er meer tijd voor de patiënten voor goede zorg op de goede plaats. Onderzoek wijst uit dat meer tijd voor de patiënt resulteer in minder doorverwijzingen. Dit is niet alleen prettig voor de patiënt, maar ook voor de betaalbaarheid van de gezondheidszorg in zijn algemeenheid. </w:t>
      </w:r>
    </w:p>
    <w:p w14:paraId="4E536BAF" w14:textId="77777777" w:rsidR="003067F1" w:rsidRDefault="003067F1">
      <w:pPr>
        <w:rPr>
          <w:rFonts w:eastAsia="Times New Roman" w:cs="Times New Roman"/>
          <w:lang w:val="nl-NL"/>
        </w:rPr>
      </w:pPr>
    </w:p>
    <w:p w14:paraId="7D7F4AF3" w14:textId="77777777" w:rsidR="003067F1" w:rsidRDefault="00901020">
      <w:pPr>
        <w:pStyle w:val="Kop2"/>
        <w:rPr>
          <w:color w:val="1E6A39"/>
        </w:rPr>
      </w:pPr>
      <w:bookmarkStart w:id="15" w:name="_Toc535413258"/>
      <w:bookmarkEnd w:id="15"/>
      <w:r>
        <w:rPr>
          <w:color w:val="1E6A39"/>
        </w:rPr>
        <w:t>Patiënten verdeling</w:t>
      </w:r>
    </w:p>
    <w:p w14:paraId="176B3F72" w14:textId="06AB4C75" w:rsidR="003067F1" w:rsidRDefault="00901020">
      <w:pPr>
        <w:spacing w:line="276" w:lineRule="auto"/>
      </w:pPr>
      <w:r>
        <w:t xml:space="preserve">De patiëntenverdeling binnen de praktijk Bos geslacht. </w:t>
      </w:r>
      <w:r w:rsidR="00621A3B">
        <w:t>De</w:t>
      </w:r>
      <w:r w:rsidR="00C07DFF">
        <w:t xml:space="preserve"> </w:t>
      </w:r>
      <w:r w:rsidRPr="008E7DC7">
        <w:t>gegevens zijn genomen op datum 31-12-202</w:t>
      </w:r>
      <w:r w:rsidR="008E7DC7" w:rsidRPr="008E7DC7">
        <w:t>3</w:t>
      </w:r>
      <w:r w:rsidRPr="006A4F3A">
        <w:rPr>
          <w:color w:val="FF0000"/>
        </w:rPr>
        <w:t>.</w:t>
      </w:r>
    </w:p>
    <w:p w14:paraId="086DB2F0" w14:textId="77777777" w:rsidR="003067F1" w:rsidRDefault="003067F1">
      <w:pPr>
        <w:pStyle w:val="Kop3"/>
      </w:pPr>
    </w:p>
    <w:p w14:paraId="5F55452C" w14:textId="7DEC2AA1" w:rsidR="0063157D" w:rsidRDefault="0063157D" w:rsidP="0063157D"/>
    <w:p w14:paraId="176BC633" w14:textId="16D6D88B" w:rsidR="0063157D" w:rsidRPr="0063157D" w:rsidRDefault="0063157D" w:rsidP="0063157D">
      <w:pPr>
        <w:ind w:left="720" w:firstLine="720"/>
        <w:rPr>
          <w:lang w:val="nl-NL"/>
        </w:rPr>
      </w:pPr>
      <w:r w:rsidRPr="0063157D">
        <w:rPr>
          <w:noProof/>
          <w:lang w:val="nl-NL"/>
        </w:rPr>
        <w:drawing>
          <wp:inline distT="0" distB="0" distL="0" distR="0" wp14:anchorId="123F09E8" wp14:editId="63F7D737">
            <wp:extent cx="3865235" cy="2390208"/>
            <wp:effectExtent l="0" t="0" r="2540" b="0"/>
            <wp:docPr id="877291035" name="Afbeelding 1" descr="Afbeelding met diagram, schermopname, cirkel,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291035" name="Afbeelding 1" descr="Afbeelding met diagram, schermopname, cirkel, Graphics&#10;&#10;Automatisch gegenereerde beschrijvi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93355" cy="2407597"/>
                    </a:xfrm>
                    <a:prstGeom prst="rect">
                      <a:avLst/>
                    </a:prstGeom>
                    <a:noFill/>
                    <a:ln>
                      <a:noFill/>
                    </a:ln>
                  </pic:spPr>
                </pic:pic>
              </a:graphicData>
            </a:graphic>
          </wp:inline>
        </w:drawing>
      </w:r>
    </w:p>
    <w:p w14:paraId="73764F57" w14:textId="40DC067D" w:rsidR="003067F1" w:rsidRDefault="003067F1">
      <w:pPr>
        <w:spacing w:line="276" w:lineRule="auto"/>
      </w:pPr>
    </w:p>
    <w:p w14:paraId="1CCEB89D" w14:textId="77777777" w:rsidR="003067F1" w:rsidRDefault="003067F1">
      <w:pPr>
        <w:spacing w:line="276" w:lineRule="auto"/>
        <w:jc w:val="center"/>
      </w:pPr>
    </w:p>
    <w:p w14:paraId="418D2A30" w14:textId="77777777" w:rsidR="003067F1" w:rsidRDefault="003067F1">
      <w:pPr>
        <w:spacing w:line="276" w:lineRule="auto"/>
      </w:pPr>
    </w:p>
    <w:p w14:paraId="21507800" w14:textId="77777777" w:rsidR="003067F1" w:rsidRDefault="003067F1">
      <w:pPr>
        <w:pStyle w:val="Kop3"/>
      </w:pPr>
    </w:p>
    <w:p w14:paraId="27185299" w14:textId="77777777" w:rsidR="003067F1" w:rsidRDefault="003067F1">
      <w:pPr>
        <w:pStyle w:val="Kop3"/>
      </w:pPr>
    </w:p>
    <w:p w14:paraId="6B256CB4" w14:textId="77777777" w:rsidR="003067F1" w:rsidRDefault="003067F1">
      <w:pPr>
        <w:pStyle w:val="Kop3"/>
      </w:pPr>
    </w:p>
    <w:p w14:paraId="20E01AC4" w14:textId="77777777" w:rsidR="00C07DFF" w:rsidRDefault="00C07DFF" w:rsidP="00C07DFF">
      <w:pPr>
        <w:spacing w:line="276" w:lineRule="auto"/>
        <w:rPr>
          <w:b/>
          <w:color w:val="008000"/>
        </w:rPr>
      </w:pPr>
      <w:bookmarkStart w:id="16" w:name="_Toc535413260"/>
      <w:bookmarkStart w:id="17" w:name="_Toc535413264"/>
      <w:bookmarkEnd w:id="16"/>
      <w:bookmarkEnd w:id="17"/>
    </w:p>
    <w:p w14:paraId="3D3FD9FA" w14:textId="7C8FF5AF" w:rsidR="003067F1" w:rsidRPr="001C5151" w:rsidRDefault="00901020" w:rsidP="00C07DFF">
      <w:pPr>
        <w:spacing w:line="276" w:lineRule="auto"/>
        <w:rPr>
          <w:b/>
          <w:color w:val="FF0000"/>
          <w:sz w:val="36"/>
          <w:szCs w:val="36"/>
        </w:rPr>
      </w:pPr>
      <w:r w:rsidRPr="001C5151">
        <w:rPr>
          <w:b/>
          <w:color w:val="008000"/>
          <w:sz w:val="36"/>
          <w:szCs w:val="36"/>
        </w:rPr>
        <w:lastRenderedPageBreak/>
        <w:t>Praktijkorganisatie</w:t>
      </w:r>
    </w:p>
    <w:p w14:paraId="559A2CB4" w14:textId="3B094CCF" w:rsidR="003067F1" w:rsidRDefault="00901020">
      <w:pPr>
        <w:pStyle w:val="Kop2"/>
        <w:rPr>
          <w:color w:val="1E6A39"/>
        </w:rPr>
      </w:pPr>
      <w:bookmarkStart w:id="18" w:name="_Toc535413265"/>
      <w:bookmarkEnd w:id="18"/>
      <w:r>
        <w:rPr>
          <w:color w:val="1E6A39"/>
        </w:rPr>
        <w:t>Openingstijden</w:t>
      </w:r>
    </w:p>
    <w:p w14:paraId="16B1C9EA" w14:textId="77777777" w:rsidR="003067F1" w:rsidRDefault="00901020">
      <w:r>
        <w:t>De praktijk alle werkdagen geopend van 8.00 tot 17.00 uur. Binnen die uren is de praktijk ook telefonisch bereikbaar. Buiten de openingsuren verzorgt de huisartsenpost, HADOKS, de bereikbaarheid voor spoed.</w:t>
      </w:r>
    </w:p>
    <w:p w14:paraId="3D9BC54A" w14:textId="77777777" w:rsidR="003067F1" w:rsidRDefault="00901020">
      <w:r>
        <w:t>De locatie van de praktijk voorziet in parkeerplek voor zowel auto als fiets. Middels het openbaar vervoer is de praktijk goed bereikbaar. De ingang is geschikt voor mindervaliden.</w:t>
      </w:r>
    </w:p>
    <w:p w14:paraId="1BEC72F7" w14:textId="77777777" w:rsidR="003067F1" w:rsidRPr="001C5151" w:rsidRDefault="003067F1">
      <w:pPr>
        <w:pStyle w:val="Kop2"/>
        <w:rPr>
          <w:rFonts w:eastAsia="Times New Roman"/>
          <w:sz w:val="16"/>
          <w:szCs w:val="16"/>
          <w:lang w:val="nl-NL"/>
        </w:rPr>
      </w:pPr>
    </w:p>
    <w:p w14:paraId="5903215B" w14:textId="77777777" w:rsidR="003067F1" w:rsidRDefault="00901020">
      <w:pPr>
        <w:pStyle w:val="Kop2"/>
        <w:rPr>
          <w:color w:val="1E6A39"/>
        </w:rPr>
      </w:pPr>
      <w:bookmarkStart w:id="19" w:name="_Toc535413266"/>
      <w:bookmarkEnd w:id="19"/>
      <w:r>
        <w:rPr>
          <w:rFonts w:eastAsia="Times New Roman"/>
          <w:color w:val="1E6A39"/>
          <w:lang w:val="nl-NL"/>
        </w:rPr>
        <w:t>Triage</w:t>
      </w:r>
    </w:p>
    <w:p w14:paraId="1BC295B3" w14:textId="1CE888E4" w:rsidR="004E09AF" w:rsidRDefault="00901020">
      <w:pPr>
        <w:rPr>
          <w:lang w:val="nl-NL"/>
        </w:rPr>
      </w:pPr>
      <w:r>
        <w:rPr>
          <w:lang w:val="nl-NL"/>
        </w:rPr>
        <w:t xml:space="preserve">Triage gebeurd aan de hand de NHG triagewijzer. Onder normale omstandigheden kan de patiënt in niet dringende situaties binnen één tot twee werkdagen terecht op het spreekuur. Spoedzorg wordt volgens de urgentiecode van de NHG triagewijzer en/of in overleg met de aanwezige huisarts afgehandeld. </w:t>
      </w:r>
    </w:p>
    <w:p w14:paraId="4A0A8D9B" w14:textId="77777777" w:rsidR="004E09AF" w:rsidRDefault="004E09AF">
      <w:pPr>
        <w:rPr>
          <w:lang w:val="nl-NL"/>
        </w:rPr>
      </w:pPr>
    </w:p>
    <w:p w14:paraId="6675EA0A" w14:textId="2838F440" w:rsidR="003067F1" w:rsidRDefault="00901020">
      <w:pPr>
        <w:pStyle w:val="Kop2"/>
        <w:rPr>
          <w:rFonts w:eastAsia="Times New Roman"/>
          <w:color w:val="1E6A39"/>
          <w:lang w:val="nl-NL"/>
        </w:rPr>
      </w:pPr>
      <w:bookmarkStart w:id="20" w:name="_Toc535413267"/>
      <w:bookmarkEnd w:id="20"/>
      <w:r>
        <w:rPr>
          <w:rFonts w:eastAsia="Times New Roman"/>
          <w:color w:val="1E6A39"/>
          <w:lang w:val="nl-NL"/>
        </w:rPr>
        <w:t>Overlegstructuur</w:t>
      </w:r>
    </w:p>
    <w:p w14:paraId="0DE5D1F9" w14:textId="64EF5AA1" w:rsidR="004E09AF" w:rsidRPr="004E09AF" w:rsidRDefault="004E09AF" w:rsidP="004E09AF">
      <w:pPr>
        <w:pStyle w:val="Geenafstand"/>
        <w:rPr>
          <w:lang w:val="nl-NL"/>
        </w:rPr>
      </w:pPr>
      <w:r w:rsidRPr="004E09AF">
        <w:rPr>
          <w:lang w:val="nl-NL"/>
        </w:rPr>
        <w:t xml:space="preserve">Naast de mogelijkheid voor laagdrempelig, ad hoc, overleg tussen alle medewerkers </w:t>
      </w:r>
      <w:r>
        <w:rPr>
          <w:lang w:val="nl-NL"/>
        </w:rPr>
        <w:t xml:space="preserve">en de aanwezige huisartsen </w:t>
      </w:r>
      <w:r w:rsidRPr="004E09AF">
        <w:rPr>
          <w:lang w:val="nl-NL"/>
        </w:rPr>
        <w:t>is er iedere</w:t>
      </w:r>
      <w:r>
        <w:rPr>
          <w:lang w:val="nl-NL"/>
        </w:rPr>
        <w:t xml:space="preserve"> dag </w:t>
      </w:r>
      <w:r w:rsidR="0075364E">
        <w:rPr>
          <w:lang w:val="nl-NL"/>
        </w:rPr>
        <w:t>een dagarts aangesteld voor</w:t>
      </w:r>
      <w:r w:rsidRPr="004E09AF">
        <w:rPr>
          <w:lang w:val="nl-NL"/>
        </w:rPr>
        <w:t xml:space="preserve"> gestructureerd overleg voor </w:t>
      </w:r>
      <w:r w:rsidR="00581D90">
        <w:rPr>
          <w:lang w:val="nl-NL"/>
        </w:rPr>
        <w:t>de doktersassistenten</w:t>
      </w:r>
      <w:r w:rsidRPr="004E09AF">
        <w:rPr>
          <w:lang w:val="nl-NL"/>
        </w:rPr>
        <w:t xml:space="preserve">. </w:t>
      </w:r>
    </w:p>
    <w:p w14:paraId="7D7BD866" w14:textId="77777777" w:rsidR="004E09AF" w:rsidRDefault="004E09AF" w:rsidP="005626C1">
      <w:pPr>
        <w:pStyle w:val="Geenafstand"/>
        <w:rPr>
          <w:lang w:val="nl-NL"/>
        </w:rPr>
      </w:pPr>
    </w:p>
    <w:p w14:paraId="214CAEB6" w14:textId="480EDE88" w:rsidR="005626C1" w:rsidRPr="005626C1" w:rsidRDefault="005626C1" w:rsidP="005626C1">
      <w:pPr>
        <w:pStyle w:val="Geenafstand"/>
        <w:rPr>
          <w:lang w:val="nl-NL"/>
        </w:rPr>
      </w:pPr>
      <w:bookmarkStart w:id="21" w:name="_Hlk155775366"/>
      <w:r w:rsidRPr="005626C1">
        <w:rPr>
          <w:lang w:val="nl-NL"/>
        </w:rPr>
        <w:t xml:space="preserve">Naast de mogelijkheid voor laagdrempelig, ad hoc, overleg tussen alle medewerkers is er iedere 6 weken gestructureerd overleg voor de doktersassistenten en 2 keer per jaar een gestructureerd overleg voor alle medewerkers binnen de praktijk. </w:t>
      </w:r>
    </w:p>
    <w:bookmarkEnd w:id="21"/>
    <w:p w14:paraId="1D109ABB" w14:textId="77777777" w:rsidR="005626C1" w:rsidRDefault="005626C1" w:rsidP="00A3429C">
      <w:pPr>
        <w:pStyle w:val="Geenafstand"/>
        <w:rPr>
          <w:b/>
          <w:bCs/>
          <w:lang w:val="nl-NL"/>
        </w:rPr>
      </w:pPr>
    </w:p>
    <w:p w14:paraId="662CB189" w14:textId="5121AD8E" w:rsidR="005626C1" w:rsidRPr="005626C1" w:rsidRDefault="005626C1" w:rsidP="00A3429C">
      <w:pPr>
        <w:pStyle w:val="Geenafstand"/>
        <w:rPr>
          <w:lang w:val="nl-NL"/>
        </w:rPr>
      </w:pPr>
      <w:r w:rsidRPr="00201A8F">
        <w:rPr>
          <w:lang w:val="nl-NL"/>
        </w:rPr>
        <w:t xml:space="preserve">Naast de mogelijkheid voor laagdrempelig, ad hoc, overleg tussen alle medewerkers is er iedere </w:t>
      </w:r>
      <w:r w:rsidR="00A96302" w:rsidRPr="00201A8F">
        <w:rPr>
          <w:lang w:val="nl-NL"/>
        </w:rPr>
        <w:t>week</w:t>
      </w:r>
      <w:r w:rsidR="002249D2" w:rsidRPr="00201A8F">
        <w:rPr>
          <w:lang w:val="nl-NL"/>
        </w:rPr>
        <w:t xml:space="preserve"> </w:t>
      </w:r>
      <w:r w:rsidR="00201A8F" w:rsidRPr="00201A8F">
        <w:rPr>
          <w:lang w:val="nl-NL"/>
        </w:rPr>
        <w:t xml:space="preserve">overleg </w:t>
      </w:r>
      <w:r w:rsidR="002249D2" w:rsidRPr="00201A8F">
        <w:rPr>
          <w:lang w:val="nl-NL"/>
        </w:rPr>
        <w:t xml:space="preserve">en </w:t>
      </w:r>
      <w:r w:rsidR="00A96302" w:rsidRPr="00201A8F">
        <w:rPr>
          <w:lang w:val="nl-NL"/>
        </w:rPr>
        <w:t>4 keer per jaar GPO</w:t>
      </w:r>
      <w:r w:rsidRPr="00201A8F">
        <w:rPr>
          <w:lang w:val="nl-NL"/>
        </w:rPr>
        <w:t xml:space="preserve"> gestructureerd overleg tussen praktijkeigenaar Jacobine Bos en </w:t>
      </w:r>
      <w:r w:rsidR="00395342" w:rsidRPr="00201A8F">
        <w:rPr>
          <w:lang w:val="nl-NL"/>
        </w:rPr>
        <w:t>praktijkondersteuning ouderen Mick Bijkerk en Heleen Uljee.</w:t>
      </w:r>
    </w:p>
    <w:p w14:paraId="16282290" w14:textId="77777777" w:rsidR="005626C1" w:rsidRDefault="005626C1" w:rsidP="00A3429C">
      <w:pPr>
        <w:pStyle w:val="Geenafstand"/>
        <w:rPr>
          <w:b/>
          <w:bCs/>
          <w:lang w:val="nl-NL"/>
        </w:rPr>
      </w:pPr>
    </w:p>
    <w:p w14:paraId="304391AB" w14:textId="119C26EA" w:rsidR="00865CDA" w:rsidRPr="00D35753" w:rsidRDefault="00865CDA" w:rsidP="00A3429C">
      <w:pPr>
        <w:pStyle w:val="Geenafstand"/>
        <w:rPr>
          <w:highlight w:val="yellow"/>
          <w:lang w:val="nl-NL"/>
        </w:rPr>
      </w:pPr>
      <w:bookmarkStart w:id="22" w:name="_Hlk155259973"/>
      <w:r w:rsidRPr="00865CDA">
        <w:rPr>
          <w:lang w:val="nl-NL"/>
        </w:rPr>
        <w:t xml:space="preserve">Naast de mogelijkheid voor laagdrempelig, ad hoc, overleg tussen alle medewerkers is er iedere </w:t>
      </w:r>
      <w:r w:rsidR="00B7466D">
        <w:rPr>
          <w:lang w:val="nl-NL"/>
        </w:rPr>
        <w:t>week</w:t>
      </w:r>
      <w:r w:rsidRPr="00865CDA">
        <w:rPr>
          <w:lang w:val="nl-NL"/>
        </w:rPr>
        <w:t xml:space="preserve"> gestructureerd overleg </w:t>
      </w:r>
      <w:r w:rsidR="005626C1">
        <w:rPr>
          <w:lang w:val="nl-NL"/>
        </w:rPr>
        <w:t xml:space="preserve">tussen </w:t>
      </w:r>
      <w:r w:rsidR="007459ED">
        <w:rPr>
          <w:lang w:val="nl-NL"/>
        </w:rPr>
        <w:t xml:space="preserve">praktijkeigenaar Jacobine Bos en </w:t>
      </w:r>
      <w:r w:rsidR="005626C1">
        <w:rPr>
          <w:lang w:val="nl-NL"/>
        </w:rPr>
        <w:t>p</w:t>
      </w:r>
      <w:r w:rsidR="007459ED">
        <w:rPr>
          <w:lang w:val="nl-NL"/>
        </w:rPr>
        <w:t>raktijkmanager Branny Molenkamp</w:t>
      </w:r>
      <w:r w:rsidRPr="00865CDA">
        <w:rPr>
          <w:lang w:val="nl-NL"/>
        </w:rPr>
        <w:t>.</w:t>
      </w:r>
    </w:p>
    <w:bookmarkEnd w:id="22"/>
    <w:p w14:paraId="016C9A17" w14:textId="77777777" w:rsidR="00A3429C" w:rsidRDefault="00A3429C" w:rsidP="00A3429C">
      <w:pPr>
        <w:pStyle w:val="Geenafstand"/>
        <w:rPr>
          <w:highlight w:val="yellow"/>
          <w:lang w:val="nl-NL"/>
        </w:rPr>
      </w:pPr>
    </w:p>
    <w:p w14:paraId="4F55B9DE" w14:textId="77777777" w:rsidR="004F2BC4" w:rsidRPr="001C5151" w:rsidRDefault="004F2BC4" w:rsidP="00A3429C">
      <w:pPr>
        <w:pStyle w:val="Geenafstand"/>
        <w:rPr>
          <w:sz w:val="16"/>
          <w:szCs w:val="16"/>
          <w:highlight w:val="yellow"/>
          <w:lang w:val="nl-NL"/>
        </w:rPr>
      </w:pPr>
    </w:p>
    <w:p w14:paraId="5ACED6BB" w14:textId="77777777" w:rsidR="003067F1" w:rsidRDefault="00901020">
      <w:pPr>
        <w:pStyle w:val="Kop2"/>
        <w:rPr>
          <w:color w:val="1E6A39"/>
        </w:rPr>
      </w:pPr>
      <w:bookmarkStart w:id="23" w:name="_Toc535413268"/>
      <w:bookmarkEnd w:id="23"/>
      <w:r>
        <w:rPr>
          <w:color w:val="1E6A39"/>
        </w:rPr>
        <w:t>Website</w:t>
      </w:r>
    </w:p>
    <w:p w14:paraId="36C7E2AF" w14:textId="13040795" w:rsidR="00E2648D" w:rsidRPr="00E2648D" w:rsidRDefault="00F40C90" w:rsidP="00E2648D">
      <w:bookmarkStart w:id="24" w:name="_1fob9te"/>
      <w:bookmarkEnd w:id="24"/>
      <w:r w:rsidRPr="00725362">
        <w:t xml:space="preserve">Op de website van de huisartsenpraktijk J.C. Bos is informatie te vinden voor de patiënten over de praktijk. </w:t>
      </w:r>
      <w:r w:rsidR="00901020" w:rsidRPr="00725362">
        <w:t>De website</w:t>
      </w:r>
      <w:r w:rsidR="009F6A76" w:rsidRPr="00725362">
        <w:t xml:space="preserve"> wordt maandelijks gecontroleerd op eventuele veranderingen en zonodig aangepast door een aangestelde werknemer.</w:t>
      </w:r>
      <w:r w:rsidR="00901020" w:rsidRPr="00725362">
        <w:t xml:space="preserve"> </w:t>
      </w:r>
      <w:r w:rsidR="00AC5AA7" w:rsidRPr="00725362">
        <w:t>U</w:t>
      </w:r>
      <w:r w:rsidR="00901020" w:rsidRPr="00725362">
        <w:t xml:space="preserve">pdates m.b.t. maatregelen in de praktijk </w:t>
      </w:r>
      <w:r w:rsidR="00AC5AA7" w:rsidRPr="00725362">
        <w:t xml:space="preserve">worden </w:t>
      </w:r>
      <w:r w:rsidR="00901020" w:rsidRPr="00725362">
        <w:t xml:space="preserve">op de voorpagina gepubliceerd. </w:t>
      </w:r>
      <w:r w:rsidR="00AC5AA7" w:rsidRPr="00725362">
        <w:t xml:space="preserve">Het </w:t>
      </w:r>
      <w:r w:rsidR="00901020" w:rsidRPr="00725362">
        <w:t>patiëntenportaal</w:t>
      </w:r>
      <w:r w:rsidR="00AC5AA7" w:rsidRPr="00725362">
        <w:t>, wat in 2019</w:t>
      </w:r>
      <w:r w:rsidR="00901020" w:rsidRPr="00725362">
        <w:t xml:space="preserve"> aan de website </w:t>
      </w:r>
      <w:r w:rsidR="009A462C" w:rsidRPr="00725362">
        <w:t xml:space="preserve">is </w:t>
      </w:r>
      <w:r w:rsidR="00901020" w:rsidRPr="00725362">
        <w:t>toegevoegd</w:t>
      </w:r>
      <w:r w:rsidR="009A462C" w:rsidRPr="00725362">
        <w:t>,</w:t>
      </w:r>
      <w:r w:rsidR="00725362" w:rsidRPr="00725362">
        <w:t xml:space="preserve"> </w:t>
      </w:r>
      <w:r w:rsidR="009A462C" w:rsidRPr="00725362">
        <w:t>wordt gebruikt door patienten</w:t>
      </w:r>
      <w:r w:rsidR="00901020" w:rsidRPr="00725362">
        <w:t xml:space="preserve"> om online een afspraak te maken, een herhaalrecept aan te vragen en e-consulten te sturen.</w:t>
      </w:r>
      <w:r w:rsidR="00E2648D">
        <w:t xml:space="preserve"> </w:t>
      </w:r>
    </w:p>
    <w:p w14:paraId="342E2A5A" w14:textId="77777777" w:rsidR="003067F1" w:rsidRPr="001C5151" w:rsidRDefault="003067F1">
      <w:pPr>
        <w:pStyle w:val="Kop2"/>
        <w:rPr>
          <w:sz w:val="16"/>
          <w:szCs w:val="16"/>
        </w:rPr>
      </w:pPr>
      <w:bookmarkStart w:id="25" w:name="_uyvc5r3wbz97"/>
      <w:bookmarkEnd w:id="25"/>
    </w:p>
    <w:p w14:paraId="6A1B9C81" w14:textId="77777777" w:rsidR="003067F1" w:rsidRDefault="00901020">
      <w:pPr>
        <w:pStyle w:val="Kop2"/>
        <w:rPr>
          <w:color w:val="1E6A39"/>
        </w:rPr>
      </w:pPr>
      <w:bookmarkStart w:id="26" w:name="_Toc535413269"/>
      <w:bookmarkEnd w:id="26"/>
      <w:r>
        <w:rPr>
          <w:color w:val="1E6A39"/>
        </w:rPr>
        <w:t>Herhaalreceptuur</w:t>
      </w:r>
    </w:p>
    <w:p w14:paraId="404FEA96" w14:textId="77777777" w:rsidR="003067F1" w:rsidRDefault="00901020">
      <w:pPr>
        <w:widowControl w:val="0"/>
        <w:tabs>
          <w:tab w:val="left" w:pos="220"/>
          <w:tab w:val="left" w:pos="720"/>
        </w:tabs>
        <w:spacing w:after="0" w:line="276" w:lineRule="auto"/>
      </w:pPr>
      <w:r>
        <w:t xml:space="preserve">Herhaalrecepten kunnen via de apotheek, de receptenlijn, de site of de doktersassistente worden aangevraagd. </w:t>
      </w:r>
    </w:p>
    <w:p w14:paraId="0CB06C86" w14:textId="77777777" w:rsidR="00693C26" w:rsidRPr="001C5151" w:rsidRDefault="00693C26">
      <w:pPr>
        <w:pStyle w:val="Kop2"/>
        <w:rPr>
          <w:color w:val="1E6A39"/>
          <w:sz w:val="16"/>
          <w:szCs w:val="16"/>
          <w:highlight w:val="yellow"/>
        </w:rPr>
      </w:pPr>
      <w:bookmarkStart w:id="27" w:name="_Toc535413270"/>
      <w:bookmarkEnd w:id="27"/>
    </w:p>
    <w:p w14:paraId="4B99D906" w14:textId="6DE887D8" w:rsidR="003067F1" w:rsidRDefault="00901020">
      <w:pPr>
        <w:pStyle w:val="Kop2"/>
        <w:rPr>
          <w:color w:val="1E6A39"/>
        </w:rPr>
      </w:pPr>
      <w:r w:rsidRPr="003E4022">
        <w:rPr>
          <w:color w:val="1E6A39"/>
        </w:rPr>
        <w:t>Automatisering</w:t>
      </w:r>
    </w:p>
    <w:p w14:paraId="68278C1A" w14:textId="77777777" w:rsidR="003067F1" w:rsidRDefault="00901020">
      <w:pPr>
        <w:spacing w:before="2" w:after="2" w:line="276" w:lineRule="auto"/>
        <w:rPr>
          <w:color w:val="000000"/>
        </w:rPr>
      </w:pPr>
      <w:r>
        <w:t xml:space="preserve">Huisartsenpraktijk Bos werkt met het </w:t>
      </w:r>
      <w:bookmarkStart w:id="28" w:name="_Hlk155260133"/>
      <w:r>
        <w:t>Huisartsen Informatie Systeem (HIS) MicroHIS van DXC Technology.</w:t>
      </w:r>
      <w:bookmarkEnd w:id="28"/>
      <w:r>
        <w:t xml:space="preserve"> Bij het maken van de verslaggeving wordt het SOEP-structuur gebruikt. A</w:t>
      </w:r>
      <w:r>
        <w:rPr>
          <w:color w:val="000000"/>
        </w:rPr>
        <w:t>an elke episode wordt een ICPC code gekoppeld</w:t>
      </w:r>
      <w:r>
        <w:t>,</w:t>
      </w:r>
      <w:r>
        <w:rPr>
          <w:color w:val="000000"/>
        </w:rPr>
        <w:t xml:space="preserve"> volgens de richtlijn</w:t>
      </w:r>
      <w:r>
        <w:t xml:space="preserve"> Adequate Dossiervorming Elektronisch patiënten dossier</w:t>
      </w:r>
      <w:r>
        <w:rPr>
          <w:color w:val="000000"/>
        </w:rPr>
        <w:t xml:space="preserve"> (ADEPD).</w:t>
      </w:r>
    </w:p>
    <w:p w14:paraId="1031555A" w14:textId="77777777" w:rsidR="00F57CC7" w:rsidRDefault="00F57CC7">
      <w:pPr>
        <w:spacing w:before="2" w:after="2" w:line="276" w:lineRule="auto"/>
        <w:rPr>
          <w:color w:val="000000"/>
        </w:rPr>
      </w:pPr>
    </w:p>
    <w:p w14:paraId="06C58F75" w14:textId="1571A71C" w:rsidR="000863F1" w:rsidRDefault="003B289C">
      <w:pPr>
        <w:spacing w:before="2" w:after="2" w:line="276" w:lineRule="auto"/>
      </w:pPr>
      <w:r>
        <w:t xml:space="preserve">Het Huisartsen Informatie Systeem (HIS) MicroHIS van DXC Technology wordt in april 2024 </w:t>
      </w:r>
      <w:r w:rsidR="00C35E84">
        <w:t>overgezet naar MEDICOM van Pharmapartners ten behoeve van de samenwerking</w:t>
      </w:r>
      <w:r w:rsidR="00CC51E9">
        <w:t xml:space="preserve"> en de onderstaande </w:t>
      </w:r>
      <w:r w:rsidR="003E4022">
        <w:t xml:space="preserve">(belangrijkste) </w:t>
      </w:r>
      <w:r w:rsidR="000863F1">
        <w:t>voordelen;</w:t>
      </w:r>
    </w:p>
    <w:p w14:paraId="50929D3E" w14:textId="77777777" w:rsidR="000863F1" w:rsidRPr="000863F1" w:rsidRDefault="000863F1" w:rsidP="000863F1">
      <w:pPr>
        <w:spacing w:before="2" w:after="2" w:line="276" w:lineRule="auto"/>
        <w:rPr>
          <w:lang w:val="nl-NL"/>
        </w:rPr>
      </w:pPr>
      <w:r w:rsidRPr="000863F1">
        <w:rPr>
          <w:lang w:val="nl-NL"/>
        </w:rPr>
        <w:t> </w:t>
      </w:r>
    </w:p>
    <w:p w14:paraId="23A73349" w14:textId="35FAAFF2" w:rsidR="000863F1" w:rsidRPr="000863F1" w:rsidRDefault="000863F1" w:rsidP="000863F1">
      <w:pPr>
        <w:numPr>
          <w:ilvl w:val="0"/>
          <w:numId w:val="6"/>
        </w:numPr>
        <w:spacing w:before="2" w:after="2" w:line="276" w:lineRule="auto"/>
        <w:rPr>
          <w:lang w:val="nl-NL"/>
        </w:rPr>
      </w:pPr>
      <w:r w:rsidRPr="000863F1">
        <w:rPr>
          <w:lang w:val="nl-NL"/>
        </w:rPr>
        <w:t xml:space="preserve">Overdracht van dossiers aan praktijken binnen het cluster eenvoudiger. </w:t>
      </w:r>
    </w:p>
    <w:p w14:paraId="6067303D" w14:textId="723D7D07" w:rsidR="000863F1" w:rsidRPr="000863F1" w:rsidRDefault="000863F1" w:rsidP="000863F1">
      <w:pPr>
        <w:numPr>
          <w:ilvl w:val="0"/>
          <w:numId w:val="7"/>
        </w:numPr>
        <w:spacing w:before="2" w:after="2" w:line="276" w:lineRule="auto"/>
        <w:rPr>
          <w:lang w:val="nl-NL"/>
        </w:rPr>
      </w:pPr>
      <w:r w:rsidRPr="000863F1">
        <w:rPr>
          <w:lang w:val="nl-NL"/>
        </w:rPr>
        <w:t xml:space="preserve">Je kun als arts makkelijker tussendoor switchen tussen postverwerking, e-consults en recepten autoriseren. </w:t>
      </w:r>
    </w:p>
    <w:p w14:paraId="71B28141" w14:textId="77777777" w:rsidR="000863F1" w:rsidRPr="000863F1" w:rsidRDefault="000863F1" w:rsidP="000863F1">
      <w:pPr>
        <w:numPr>
          <w:ilvl w:val="0"/>
          <w:numId w:val="7"/>
        </w:numPr>
        <w:spacing w:before="2" w:after="2" w:line="276" w:lineRule="auto"/>
        <w:rPr>
          <w:lang w:val="nl-NL"/>
        </w:rPr>
      </w:pPr>
      <w:r w:rsidRPr="000863F1">
        <w:rPr>
          <w:lang w:val="nl-NL"/>
        </w:rPr>
        <w:t>Door koppeling met de apotheek van de patiënt is medicatielijst up-to-date </w:t>
      </w:r>
    </w:p>
    <w:p w14:paraId="6815866F" w14:textId="77777777" w:rsidR="000863F1" w:rsidRPr="000863F1" w:rsidRDefault="000863F1" w:rsidP="000863F1">
      <w:pPr>
        <w:numPr>
          <w:ilvl w:val="0"/>
          <w:numId w:val="7"/>
        </w:numPr>
        <w:spacing w:before="2" w:after="2" w:line="276" w:lineRule="auto"/>
        <w:rPr>
          <w:lang w:val="nl-NL"/>
        </w:rPr>
      </w:pPr>
      <w:r w:rsidRPr="000863F1">
        <w:rPr>
          <w:lang w:val="nl-NL"/>
        </w:rPr>
        <w:t>Wanneer bij de start alle patiënten als batch worden aangemeld bij MGn kunnen de patiënten zelf de connectie maken door in te loggen met DigiD. Verificatie later door de assistente is niet meer nodig. </w:t>
      </w:r>
    </w:p>
    <w:p w14:paraId="1CD338DA" w14:textId="77777777" w:rsidR="000863F1" w:rsidRPr="000863F1" w:rsidRDefault="000863F1" w:rsidP="000863F1">
      <w:pPr>
        <w:numPr>
          <w:ilvl w:val="0"/>
          <w:numId w:val="7"/>
        </w:numPr>
        <w:spacing w:before="2" w:after="2" w:line="276" w:lineRule="auto"/>
        <w:rPr>
          <w:lang w:val="nl-NL"/>
        </w:rPr>
      </w:pPr>
      <w:r w:rsidRPr="000863F1">
        <w:rPr>
          <w:lang w:val="nl-NL"/>
        </w:rPr>
        <w:t>Patiënten die in MGn jun telefoon en adresgegevens aanpassen komen terug als melding, Als medewerker kun je dan sneller ook die gegevens aanpassen. </w:t>
      </w:r>
    </w:p>
    <w:p w14:paraId="1300BC6C" w14:textId="2956FB1C" w:rsidR="000863F1" w:rsidRPr="000863F1" w:rsidRDefault="000863F1" w:rsidP="000863F1">
      <w:pPr>
        <w:numPr>
          <w:ilvl w:val="0"/>
          <w:numId w:val="8"/>
        </w:numPr>
        <w:spacing w:before="2" w:after="2" w:line="276" w:lineRule="auto"/>
        <w:rPr>
          <w:lang w:val="nl-NL"/>
        </w:rPr>
      </w:pPr>
      <w:r w:rsidRPr="000863F1">
        <w:rPr>
          <w:lang w:val="nl-NL"/>
        </w:rPr>
        <w:t xml:space="preserve">Bij afname van ook de telefoon-module kun je direct zien welke patiënt belt en wordt bij beantwoorden direct het desbetreffende dossier geopend. Ook kun je vanuit dossier direct bellen. </w:t>
      </w:r>
    </w:p>
    <w:p w14:paraId="7C18652D" w14:textId="1D6EEC73" w:rsidR="000863F1" w:rsidRPr="000863F1" w:rsidRDefault="000863F1" w:rsidP="000863F1">
      <w:pPr>
        <w:numPr>
          <w:ilvl w:val="0"/>
          <w:numId w:val="8"/>
        </w:numPr>
        <w:spacing w:before="2" w:after="2" w:line="276" w:lineRule="auto"/>
        <w:rPr>
          <w:lang w:val="nl-NL"/>
        </w:rPr>
      </w:pPr>
      <w:r w:rsidRPr="000863F1">
        <w:rPr>
          <w:lang w:val="nl-NL"/>
        </w:rPr>
        <w:t>Gebruik maken van de griep- en pneumokokkenservice kost veel minder tijd met selecteren </w:t>
      </w:r>
      <w:r w:rsidR="003E4022" w:rsidRPr="000863F1">
        <w:rPr>
          <w:lang w:val="nl-NL"/>
        </w:rPr>
        <w:t>et cetera</w:t>
      </w:r>
      <w:r w:rsidRPr="000863F1">
        <w:rPr>
          <w:lang w:val="nl-NL"/>
        </w:rPr>
        <w:t>. DMDR kun je weer de verzending laten verzorgen. </w:t>
      </w:r>
    </w:p>
    <w:p w14:paraId="2DB5B4E6" w14:textId="2889FA20" w:rsidR="000863F1" w:rsidRPr="000863F1" w:rsidRDefault="000863F1" w:rsidP="000863F1">
      <w:pPr>
        <w:numPr>
          <w:ilvl w:val="0"/>
          <w:numId w:val="8"/>
        </w:numPr>
        <w:spacing w:before="2" w:after="2" w:line="276" w:lineRule="auto"/>
        <w:rPr>
          <w:lang w:val="nl-NL"/>
        </w:rPr>
      </w:pPr>
      <w:r w:rsidRPr="000863F1">
        <w:rPr>
          <w:lang w:val="nl-NL"/>
        </w:rPr>
        <w:t>Doordat Hadoks Medicom als preferente HIS ondersteunt, gebruik digitale ondersteuning </w:t>
      </w:r>
    </w:p>
    <w:p w14:paraId="2EE9B505" w14:textId="04687B09" w:rsidR="000863F1" w:rsidRPr="000863F1" w:rsidRDefault="000863F1" w:rsidP="000863F1">
      <w:pPr>
        <w:numPr>
          <w:ilvl w:val="0"/>
          <w:numId w:val="9"/>
        </w:numPr>
        <w:spacing w:before="2" w:after="2" w:line="276" w:lineRule="auto"/>
        <w:rPr>
          <w:lang w:val="nl-NL"/>
        </w:rPr>
      </w:pPr>
      <w:r w:rsidRPr="000863F1">
        <w:rPr>
          <w:lang w:val="nl-NL"/>
        </w:rPr>
        <w:t>Invalassistentes (en waarnemers) hoeven niet meer te worden ingewerkt op het systeem.</w:t>
      </w:r>
    </w:p>
    <w:p w14:paraId="56D25602" w14:textId="032EE462" w:rsidR="000863F1" w:rsidRPr="000863F1" w:rsidRDefault="000863F1" w:rsidP="000863F1">
      <w:pPr>
        <w:numPr>
          <w:ilvl w:val="0"/>
          <w:numId w:val="9"/>
        </w:numPr>
        <w:spacing w:before="2" w:after="2" w:line="276" w:lineRule="auto"/>
        <w:rPr>
          <w:lang w:val="nl-NL"/>
        </w:rPr>
      </w:pPr>
      <w:r w:rsidRPr="000863F1">
        <w:rPr>
          <w:lang w:val="nl-NL"/>
        </w:rPr>
        <w:t>Centraal worden door Sahel/Hadoks instellingen en tabellen (zoals artsentabel, </w:t>
      </w:r>
      <w:r w:rsidR="003E4022" w:rsidRPr="000863F1">
        <w:rPr>
          <w:lang w:val="nl-NL"/>
        </w:rPr>
        <w:t>derde tabel</w:t>
      </w:r>
      <w:r w:rsidRPr="000863F1">
        <w:rPr>
          <w:lang w:val="nl-NL"/>
        </w:rPr>
        <w:t>, communicatieadressen, tarieven etc.) ingeregeld</w:t>
      </w:r>
    </w:p>
    <w:p w14:paraId="4FF08076" w14:textId="5786CD79" w:rsidR="003B289C" w:rsidRDefault="003B289C">
      <w:pPr>
        <w:spacing w:before="2" w:after="2" w:line="276" w:lineRule="auto"/>
        <w:rPr>
          <w:color w:val="000000"/>
        </w:rPr>
      </w:pPr>
    </w:p>
    <w:p w14:paraId="67B74E2D" w14:textId="6F24E854" w:rsidR="00F57CC7" w:rsidRDefault="00F57CC7">
      <w:pPr>
        <w:spacing w:before="2" w:after="2" w:line="276" w:lineRule="auto"/>
        <w:rPr>
          <w:color w:val="000000"/>
        </w:rPr>
      </w:pPr>
      <w:r>
        <w:rPr>
          <w:color w:val="000000"/>
        </w:rPr>
        <w:t>De chronische zorg</w:t>
      </w:r>
      <w:r w:rsidR="00F47A9B">
        <w:rPr>
          <w:color w:val="000000"/>
        </w:rPr>
        <w:t xml:space="preserve"> diabetes mellitus, CVRM en Astma/COPD wordt ondersteund </w:t>
      </w:r>
      <w:r w:rsidR="00FD5CCB">
        <w:rPr>
          <w:color w:val="000000"/>
        </w:rPr>
        <w:t xml:space="preserve">door het ketenzorg informatiesysteem (KIS) en wordt in 2024 </w:t>
      </w:r>
      <w:r w:rsidR="00C66325">
        <w:rPr>
          <w:color w:val="000000"/>
        </w:rPr>
        <w:t>overgezet naar VipLive</w:t>
      </w:r>
      <w:r w:rsidR="003B289C">
        <w:rPr>
          <w:color w:val="000000"/>
        </w:rPr>
        <w:t xml:space="preserve"> onder begeleding van HADOKS</w:t>
      </w:r>
      <w:r w:rsidR="00693C26">
        <w:rPr>
          <w:color w:val="000000"/>
        </w:rPr>
        <w:t>.</w:t>
      </w:r>
    </w:p>
    <w:p w14:paraId="5036A1E1" w14:textId="77777777" w:rsidR="003067F1" w:rsidRPr="001C5151" w:rsidRDefault="003067F1">
      <w:pPr>
        <w:pStyle w:val="Kop2"/>
        <w:rPr>
          <w:b w:val="0"/>
          <w:bCs w:val="0"/>
          <w:sz w:val="16"/>
          <w:szCs w:val="16"/>
        </w:rPr>
      </w:pPr>
    </w:p>
    <w:p w14:paraId="5204C491" w14:textId="77777777" w:rsidR="003067F1" w:rsidRDefault="00901020">
      <w:pPr>
        <w:pStyle w:val="Kop2"/>
        <w:rPr>
          <w:color w:val="1E6A39"/>
        </w:rPr>
      </w:pPr>
      <w:bookmarkStart w:id="29" w:name="_Toc535413271"/>
      <w:bookmarkEnd w:id="29"/>
      <w:r>
        <w:rPr>
          <w:color w:val="1E6A39"/>
        </w:rPr>
        <w:t>Klachten- en geschillenregeling</w:t>
      </w:r>
    </w:p>
    <w:p w14:paraId="1BF5DDDF" w14:textId="77777777" w:rsidR="003067F1" w:rsidRDefault="00901020">
      <w:r>
        <w:t xml:space="preserve">Indien een patiënt een klacht heeft, kan hij deze bespreken met de betrokken praktijkmedewerker. Indien gewenst kan een van de huisartsen bij dit gesprek aanwezig zijn. Ook kan de patiënt een gesprek aanvragen met alleen de huisarts. Tevens bieden we de mogelijkheid om via de website een klachtenformulier in te vullen. </w:t>
      </w:r>
    </w:p>
    <w:p w14:paraId="424D7CC4" w14:textId="77777777" w:rsidR="003067F1" w:rsidRDefault="00901020">
      <w:pPr>
        <w:rPr>
          <w:color w:val="000000"/>
        </w:rPr>
      </w:pPr>
      <w:r>
        <w:t>De klacht wordt in behandeling genomen en we nemen contact op met de patiënt. Als dit voor de patiënt niet voldoet, kan hij ook een klacht indienen bij de Stichting Klachtenregeling Eerstelijnszorg (SKGE).  Alle artsen zijn aangesloten bij de SKGE, Stichting Klachten &amp; Geschillen Eerstelijnszorg.</w:t>
      </w:r>
    </w:p>
    <w:p w14:paraId="31B8535B" w14:textId="3C9441D8" w:rsidR="003067F1" w:rsidRDefault="00901020">
      <w:r w:rsidRPr="00EA5353">
        <w:rPr>
          <w:color w:val="000000"/>
        </w:rPr>
        <w:t>In</w:t>
      </w:r>
      <w:r w:rsidRPr="00EA5353">
        <w:t xml:space="preserve"> 202</w:t>
      </w:r>
      <w:r w:rsidR="00BC0C49" w:rsidRPr="00EA5353">
        <w:t>2</w:t>
      </w:r>
      <w:r w:rsidRPr="00EA5353">
        <w:t xml:space="preserve"> en 202</w:t>
      </w:r>
      <w:r w:rsidR="00BC0C49" w:rsidRPr="00EA5353">
        <w:t>3</w:t>
      </w:r>
      <w:r w:rsidRPr="00EA5353">
        <w:t xml:space="preserve"> zijn geen klachten ingediend via het officiële klachten formulier of de website.</w:t>
      </w:r>
    </w:p>
    <w:p w14:paraId="07628FF8" w14:textId="77777777" w:rsidR="003067F1" w:rsidRPr="001C5151" w:rsidRDefault="003067F1">
      <w:pPr>
        <w:pStyle w:val="Kop2"/>
        <w:rPr>
          <w:sz w:val="16"/>
          <w:szCs w:val="16"/>
        </w:rPr>
      </w:pPr>
    </w:p>
    <w:p w14:paraId="6B39E2A0" w14:textId="77777777" w:rsidR="003067F1" w:rsidRDefault="00901020">
      <w:pPr>
        <w:pStyle w:val="Kop2"/>
        <w:rPr>
          <w:color w:val="1E6A39"/>
        </w:rPr>
      </w:pPr>
      <w:bookmarkStart w:id="30" w:name="_Toc535413272"/>
      <w:bookmarkEnd w:id="30"/>
      <w:r>
        <w:rPr>
          <w:color w:val="1E6A39"/>
        </w:rPr>
        <w:t>Veilig incident melden</w:t>
      </w:r>
    </w:p>
    <w:p w14:paraId="26B8038C" w14:textId="77777777" w:rsidR="003067F1" w:rsidRDefault="00901020">
      <w:r>
        <w:t xml:space="preserve">Het Veilig Incident Meldingssysteem is bedoeld om zicht te krijgen op het hoe en waarom van ongewenste gebeurtenissen in de praktijk. Daarbij staat niet de vergissing van de persoon centraal, maar de condities waaronder mensen werken en de wijze waarop de zorg is  georganiseerd. Een enkele menselijke fout leidt zelden tot schade bij de patiënt. Meestal treedt schade pas op na een aaneenschakeling van fouten, die onvoldoende of niet opgemerkt zijn bij controlemomenten. Door het analyseren van incidenten en bijna-incidenten is het mogelijk om onderliggende oorzaken op te sporen. Op basis van de meldingen zullen vervolgens verbeterplannen worden gemaakt om de incidenten in de toekomst zoveel mogelijk te voorkomen. </w:t>
      </w:r>
    </w:p>
    <w:p w14:paraId="7C6CC93A" w14:textId="77777777" w:rsidR="003067F1" w:rsidRPr="001C5151" w:rsidRDefault="003067F1">
      <w:pPr>
        <w:pStyle w:val="Kop3"/>
        <w:rPr>
          <w:sz w:val="16"/>
          <w:szCs w:val="16"/>
        </w:rPr>
      </w:pPr>
    </w:p>
    <w:p w14:paraId="7470BF30" w14:textId="77777777" w:rsidR="003067F1" w:rsidRPr="004A37E8" w:rsidRDefault="00901020">
      <w:pPr>
        <w:pStyle w:val="Kop3"/>
        <w:rPr>
          <w:rFonts w:asciiTheme="minorHAnsi" w:hAnsiTheme="minorHAnsi" w:cstheme="minorHAnsi"/>
          <w:color w:val="1E6A39"/>
        </w:rPr>
      </w:pPr>
      <w:bookmarkStart w:id="31" w:name="_Toc535413273"/>
      <w:bookmarkEnd w:id="31"/>
      <w:r w:rsidRPr="004A37E8">
        <w:rPr>
          <w:rFonts w:asciiTheme="minorHAnsi" w:hAnsiTheme="minorHAnsi" w:cstheme="minorHAnsi"/>
          <w:color w:val="1E6A39"/>
        </w:rPr>
        <w:t>Incidenten</w:t>
      </w:r>
    </w:p>
    <w:p w14:paraId="24637DDD" w14:textId="77777777" w:rsidR="003067F1" w:rsidRDefault="00901020">
      <w:r>
        <w:t xml:space="preserve">Een incident kan onder andere ontstaan doordat: </w:t>
      </w:r>
    </w:p>
    <w:p w14:paraId="17E050A5" w14:textId="77777777" w:rsidR="003067F1" w:rsidRDefault="00901020">
      <w:pPr>
        <w:pStyle w:val="Lijstalinea"/>
        <w:numPr>
          <w:ilvl w:val="0"/>
          <w:numId w:val="1"/>
        </w:numPr>
        <w:rPr>
          <w:color w:val="000000"/>
        </w:rPr>
      </w:pPr>
      <w:r>
        <w:rPr>
          <w:color w:val="000000"/>
        </w:rPr>
        <w:t>Er niet volgens protocol gehandeld is</w:t>
      </w:r>
    </w:p>
    <w:p w14:paraId="138276C0" w14:textId="77777777" w:rsidR="003067F1" w:rsidRDefault="00901020">
      <w:pPr>
        <w:pStyle w:val="Lijstalinea"/>
        <w:numPr>
          <w:ilvl w:val="0"/>
          <w:numId w:val="1"/>
        </w:numPr>
        <w:rPr>
          <w:color w:val="000000"/>
        </w:rPr>
      </w:pPr>
      <w:r>
        <w:rPr>
          <w:color w:val="000000"/>
        </w:rPr>
        <w:t>Er geen eenduidige afspraken over zijn</w:t>
      </w:r>
    </w:p>
    <w:p w14:paraId="0F126F0E" w14:textId="77777777" w:rsidR="003067F1" w:rsidRPr="001C5151" w:rsidRDefault="003067F1">
      <w:pPr>
        <w:pStyle w:val="Kop3"/>
        <w:rPr>
          <w:sz w:val="16"/>
          <w:szCs w:val="16"/>
        </w:rPr>
      </w:pPr>
    </w:p>
    <w:p w14:paraId="513B349E" w14:textId="77777777" w:rsidR="003067F1" w:rsidRPr="004A37E8" w:rsidRDefault="00901020">
      <w:pPr>
        <w:pStyle w:val="Kop3"/>
        <w:rPr>
          <w:rFonts w:asciiTheme="minorHAnsi" w:hAnsiTheme="minorHAnsi" w:cstheme="minorHAnsi"/>
          <w:color w:val="1E6A39"/>
        </w:rPr>
      </w:pPr>
      <w:bookmarkStart w:id="32" w:name="_Toc535413274"/>
      <w:bookmarkEnd w:id="32"/>
      <w:r w:rsidRPr="004A37E8">
        <w:rPr>
          <w:rFonts w:asciiTheme="minorHAnsi" w:hAnsiTheme="minorHAnsi" w:cstheme="minorHAnsi"/>
          <w:color w:val="1E6A39"/>
        </w:rPr>
        <w:t>Doel van melden</w:t>
      </w:r>
    </w:p>
    <w:p w14:paraId="675E64A4" w14:textId="77777777" w:rsidR="003067F1" w:rsidRDefault="00901020">
      <w:pPr>
        <w:pStyle w:val="Lijstalinea"/>
        <w:numPr>
          <w:ilvl w:val="0"/>
          <w:numId w:val="2"/>
        </w:numPr>
        <w:rPr>
          <w:color w:val="000000"/>
        </w:rPr>
      </w:pPr>
      <w:r>
        <w:rPr>
          <w:color w:val="000000"/>
        </w:rPr>
        <w:t>Aanscherpen van de afspraken</w:t>
      </w:r>
    </w:p>
    <w:p w14:paraId="2B47E037" w14:textId="77777777" w:rsidR="003067F1" w:rsidRDefault="00901020">
      <w:pPr>
        <w:pStyle w:val="Lijstalinea"/>
        <w:numPr>
          <w:ilvl w:val="0"/>
          <w:numId w:val="2"/>
        </w:numPr>
        <w:rPr>
          <w:color w:val="000000"/>
        </w:rPr>
      </w:pPr>
      <w:r>
        <w:rPr>
          <w:color w:val="000000"/>
        </w:rPr>
        <w:t>Aanpassen van een protocol</w:t>
      </w:r>
    </w:p>
    <w:p w14:paraId="7F716263" w14:textId="77777777" w:rsidR="003067F1" w:rsidRDefault="00901020">
      <w:pPr>
        <w:pStyle w:val="Lijstalinea"/>
        <w:numPr>
          <w:ilvl w:val="0"/>
          <w:numId w:val="2"/>
        </w:numPr>
        <w:rPr>
          <w:color w:val="000000"/>
        </w:rPr>
      </w:pPr>
      <w:r>
        <w:rPr>
          <w:color w:val="000000"/>
        </w:rPr>
        <w:t>Opstellen van werkafspraken</w:t>
      </w:r>
    </w:p>
    <w:p w14:paraId="3BD869F3" w14:textId="77777777" w:rsidR="003067F1" w:rsidRDefault="00901020">
      <w:pPr>
        <w:pStyle w:val="Lijstalinea"/>
        <w:numPr>
          <w:ilvl w:val="0"/>
          <w:numId w:val="2"/>
        </w:numPr>
        <w:rPr>
          <w:color w:val="000000"/>
        </w:rPr>
      </w:pPr>
      <w:r>
        <w:rPr>
          <w:color w:val="000000"/>
        </w:rPr>
        <w:t>Verbeteren en optimaliseren van de patiëntenzorg</w:t>
      </w:r>
    </w:p>
    <w:p w14:paraId="78655E06" w14:textId="77777777" w:rsidR="003067F1" w:rsidRPr="001C5151" w:rsidRDefault="003067F1">
      <w:pPr>
        <w:pStyle w:val="Kop3"/>
        <w:rPr>
          <w:sz w:val="16"/>
          <w:szCs w:val="16"/>
        </w:rPr>
      </w:pPr>
    </w:p>
    <w:p w14:paraId="7EBC03C2" w14:textId="77777777" w:rsidR="003067F1" w:rsidRPr="000A1B07" w:rsidRDefault="00901020">
      <w:pPr>
        <w:pStyle w:val="Kop3"/>
        <w:rPr>
          <w:rFonts w:asciiTheme="minorHAnsi" w:hAnsiTheme="minorHAnsi" w:cstheme="minorHAnsi"/>
          <w:b/>
          <w:color w:val="1E6A39"/>
          <w:sz w:val="28"/>
          <w:szCs w:val="28"/>
        </w:rPr>
      </w:pPr>
      <w:bookmarkStart w:id="33" w:name="_Toc535413275"/>
      <w:bookmarkEnd w:id="33"/>
      <w:r w:rsidRPr="000A1B07">
        <w:rPr>
          <w:rFonts w:asciiTheme="minorHAnsi" w:hAnsiTheme="minorHAnsi" w:cstheme="minorHAnsi"/>
          <w:b/>
          <w:color w:val="1E6A39"/>
          <w:sz w:val="28"/>
          <w:szCs w:val="28"/>
        </w:rPr>
        <w:t>VIM Procedure</w:t>
      </w:r>
    </w:p>
    <w:p w14:paraId="0DE91AEC" w14:textId="65310114" w:rsidR="003067F1" w:rsidRPr="00187E87" w:rsidRDefault="00901020">
      <w:pPr>
        <w:spacing w:line="276" w:lineRule="auto"/>
      </w:pPr>
      <w:r w:rsidRPr="00187E87">
        <w:t xml:space="preserve">Van </w:t>
      </w:r>
      <w:r w:rsidR="00815AD2" w:rsidRPr="00187E87">
        <w:t xml:space="preserve">april </w:t>
      </w:r>
      <w:r w:rsidRPr="00187E87">
        <w:t>202</w:t>
      </w:r>
      <w:r w:rsidR="000B0253" w:rsidRPr="00187E87">
        <w:t>2</w:t>
      </w:r>
      <w:r w:rsidRPr="00187E87">
        <w:t xml:space="preserve"> tot nu, </w:t>
      </w:r>
      <w:r w:rsidR="00815AD2" w:rsidRPr="00187E87">
        <w:t>december</w:t>
      </w:r>
      <w:r w:rsidRPr="00187E87">
        <w:t xml:space="preserve"> 202</w:t>
      </w:r>
      <w:r w:rsidR="00815AD2" w:rsidRPr="00187E87">
        <w:t>3</w:t>
      </w:r>
      <w:r w:rsidRPr="00187E87">
        <w:t xml:space="preserve"> zijn </w:t>
      </w:r>
      <w:r w:rsidR="008E7728" w:rsidRPr="00187E87">
        <w:t>15</w:t>
      </w:r>
      <w:r w:rsidRPr="00187E87">
        <w:t xml:space="preserve"> meldingen gedaan. Wij zijn nu weer voornemens alles te registreren.</w:t>
      </w:r>
    </w:p>
    <w:p w14:paraId="42BA8383" w14:textId="0A6393EE" w:rsidR="003067F1" w:rsidRPr="00187E87" w:rsidRDefault="00901020">
      <w:pPr>
        <w:pStyle w:val="Lijstalinea"/>
        <w:spacing w:line="276" w:lineRule="auto"/>
        <w:ind w:firstLine="0"/>
        <w:rPr>
          <w:color w:val="auto"/>
        </w:rPr>
      </w:pPr>
      <w:r w:rsidRPr="00187E87">
        <w:rPr>
          <w:color w:val="auto"/>
        </w:rPr>
        <w:t>Telefonie</w:t>
      </w:r>
      <w:r w:rsidRPr="00187E87">
        <w:rPr>
          <w:color w:val="auto"/>
        </w:rPr>
        <w:tab/>
      </w:r>
      <w:r w:rsidRPr="00187E87">
        <w:rPr>
          <w:color w:val="auto"/>
        </w:rPr>
        <w:tab/>
      </w:r>
      <w:r w:rsidRPr="00187E87">
        <w:rPr>
          <w:color w:val="auto"/>
        </w:rPr>
        <w:tab/>
      </w:r>
      <w:r w:rsidR="00187E87" w:rsidRPr="00187E87">
        <w:rPr>
          <w:color w:val="auto"/>
        </w:rPr>
        <w:t>2</w:t>
      </w:r>
      <w:r w:rsidRPr="00187E87">
        <w:rPr>
          <w:color w:val="auto"/>
        </w:rPr>
        <w:tab/>
      </w:r>
      <w:r w:rsidRPr="00187E87">
        <w:rPr>
          <w:color w:val="auto"/>
        </w:rPr>
        <w:tab/>
      </w:r>
      <w:r w:rsidRPr="00187E87">
        <w:rPr>
          <w:color w:val="auto"/>
        </w:rPr>
        <w:tab/>
      </w:r>
    </w:p>
    <w:p w14:paraId="0853FFC7" w14:textId="77777777" w:rsidR="003067F1" w:rsidRPr="00187E87" w:rsidRDefault="00901020">
      <w:pPr>
        <w:pStyle w:val="Lijstalinea"/>
        <w:spacing w:line="276" w:lineRule="auto"/>
        <w:ind w:firstLine="0"/>
        <w:rPr>
          <w:color w:val="auto"/>
        </w:rPr>
      </w:pPr>
      <w:r w:rsidRPr="00187E87">
        <w:rPr>
          <w:color w:val="auto"/>
        </w:rPr>
        <w:t>Medicatie</w:t>
      </w:r>
      <w:r w:rsidRPr="00187E87">
        <w:rPr>
          <w:color w:val="auto"/>
        </w:rPr>
        <w:tab/>
      </w:r>
      <w:r w:rsidRPr="00187E87">
        <w:rPr>
          <w:color w:val="auto"/>
        </w:rPr>
        <w:tab/>
      </w:r>
      <w:r w:rsidRPr="00187E87">
        <w:rPr>
          <w:color w:val="auto"/>
        </w:rPr>
        <w:tab/>
        <w:t>1</w:t>
      </w:r>
    </w:p>
    <w:p w14:paraId="198817D6" w14:textId="02BF95BC" w:rsidR="003067F1" w:rsidRPr="00187E87" w:rsidRDefault="00901020">
      <w:pPr>
        <w:pStyle w:val="Lijstalinea"/>
        <w:spacing w:line="276" w:lineRule="auto"/>
        <w:ind w:firstLine="0"/>
        <w:rPr>
          <w:color w:val="auto"/>
        </w:rPr>
      </w:pPr>
      <w:r w:rsidRPr="00187E87">
        <w:rPr>
          <w:color w:val="auto"/>
        </w:rPr>
        <w:t>Administratief</w:t>
      </w:r>
      <w:r w:rsidRPr="00187E87">
        <w:rPr>
          <w:color w:val="auto"/>
        </w:rPr>
        <w:tab/>
      </w:r>
      <w:r w:rsidRPr="00187E87">
        <w:rPr>
          <w:color w:val="auto"/>
        </w:rPr>
        <w:tab/>
      </w:r>
      <w:r w:rsidRPr="00187E87">
        <w:rPr>
          <w:color w:val="auto"/>
        </w:rPr>
        <w:tab/>
      </w:r>
      <w:r w:rsidR="00284B2B" w:rsidRPr="00187E87">
        <w:rPr>
          <w:color w:val="auto"/>
        </w:rPr>
        <w:t>5</w:t>
      </w:r>
    </w:p>
    <w:p w14:paraId="15073C78" w14:textId="256BAE93" w:rsidR="003067F1" w:rsidRPr="00187E87" w:rsidRDefault="00901020">
      <w:pPr>
        <w:pStyle w:val="Lijstalinea"/>
        <w:spacing w:line="276" w:lineRule="auto"/>
        <w:ind w:firstLine="0"/>
        <w:rPr>
          <w:color w:val="auto"/>
        </w:rPr>
      </w:pPr>
      <w:r w:rsidRPr="00187E87">
        <w:rPr>
          <w:color w:val="auto"/>
        </w:rPr>
        <w:t>Planning</w:t>
      </w:r>
      <w:r w:rsidRPr="00187E87">
        <w:rPr>
          <w:color w:val="auto"/>
        </w:rPr>
        <w:tab/>
      </w:r>
      <w:r w:rsidRPr="00187E87">
        <w:rPr>
          <w:color w:val="auto"/>
        </w:rPr>
        <w:tab/>
      </w:r>
      <w:r w:rsidRPr="00187E87">
        <w:rPr>
          <w:color w:val="auto"/>
        </w:rPr>
        <w:tab/>
      </w:r>
      <w:r w:rsidR="00284B2B" w:rsidRPr="00187E87">
        <w:rPr>
          <w:color w:val="auto"/>
        </w:rPr>
        <w:t>5</w:t>
      </w:r>
    </w:p>
    <w:p w14:paraId="51A78542" w14:textId="2D8FDEF2" w:rsidR="003067F1" w:rsidRPr="00187E87" w:rsidRDefault="00901020">
      <w:pPr>
        <w:pStyle w:val="Lijstalinea"/>
        <w:spacing w:line="276" w:lineRule="auto"/>
        <w:ind w:firstLine="0"/>
        <w:rPr>
          <w:color w:val="auto"/>
        </w:rPr>
      </w:pPr>
      <w:r w:rsidRPr="00187E87">
        <w:rPr>
          <w:color w:val="auto"/>
        </w:rPr>
        <w:t>Medisch inhoudelijk</w:t>
      </w:r>
      <w:r w:rsidRPr="00187E87">
        <w:rPr>
          <w:color w:val="auto"/>
        </w:rPr>
        <w:tab/>
      </w:r>
      <w:r w:rsidRPr="00187E87">
        <w:rPr>
          <w:color w:val="auto"/>
        </w:rPr>
        <w:tab/>
      </w:r>
      <w:r w:rsidR="00284B2B" w:rsidRPr="00187E87">
        <w:rPr>
          <w:color w:val="auto"/>
        </w:rPr>
        <w:t>2</w:t>
      </w:r>
    </w:p>
    <w:p w14:paraId="5A06B923" w14:textId="77777777" w:rsidR="003067F1" w:rsidRPr="001C5151" w:rsidRDefault="003067F1">
      <w:pPr>
        <w:pStyle w:val="Kop2"/>
        <w:spacing w:line="276" w:lineRule="auto"/>
        <w:rPr>
          <w:sz w:val="16"/>
          <w:szCs w:val="16"/>
        </w:rPr>
      </w:pPr>
    </w:p>
    <w:p w14:paraId="4EF94E87" w14:textId="77777777" w:rsidR="003067F1" w:rsidRDefault="00901020">
      <w:pPr>
        <w:pStyle w:val="Kop2"/>
        <w:spacing w:line="276" w:lineRule="auto"/>
        <w:rPr>
          <w:color w:val="1E6A39"/>
        </w:rPr>
      </w:pPr>
      <w:bookmarkStart w:id="34" w:name="_Toc535413276"/>
      <w:bookmarkEnd w:id="34"/>
      <w:r>
        <w:rPr>
          <w:color w:val="1E6A39"/>
        </w:rPr>
        <w:t>Zorgdomein en verwijzingen</w:t>
      </w:r>
    </w:p>
    <w:p w14:paraId="4D467093" w14:textId="77777777" w:rsidR="003067F1" w:rsidRDefault="00901020">
      <w:pPr>
        <w:spacing w:after="0" w:line="276" w:lineRule="auto"/>
        <w:rPr>
          <w:color w:val="000000"/>
        </w:rPr>
      </w:pPr>
      <w:r>
        <w:rPr>
          <w:rFonts w:eastAsia="Arial"/>
          <w:color w:val="000000"/>
        </w:rPr>
        <w:t xml:space="preserve">Afgelopen jaren </w:t>
      </w:r>
      <w:r>
        <w:t>worden nagenoeg alle</w:t>
      </w:r>
      <w:r>
        <w:rPr>
          <w:color w:val="000000"/>
        </w:rPr>
        <w:t xml:space="preserve"> verwijzingen gedaan via zorgdomein. De meeste patiënten worden verwezen naar het Leyenburg ziekenhuis en HMC, gelijk verdeeld. Buiten deze regio gaat het om kleine aantallen verwijzingen. Voor kleinere instellingen zoals; eerstelijns psychologen praktijken of fysiotherapie worden papieren verwijzingen gemaakt.</w:t>
      </w:r>
    </w:p>
    <w:p w14:paraId="2259A7F2" w14:textId="77777777" w:rsidR="003067F1" w:rsidRPr="001C5151" w:rsidRDefault="003067F1">
      <w:pPr>
        <w:pStyle w:val="Kop2"/>
        <w:spacing w:line="276" w:lineRule="auto"/>
        <w:rPr>
          <w:sz w:val="16"/>
          <w:szCs w:val="16"/>
        </w:rPr>
      </w:pPr>
    </w:p>
    <w:p w14:paraId="648CC202" w14:textId="77777777" w:rsidR="003067F1" w:rsidRDefault="00901020">
      <w:pPr>
        <w:pStyle w:val="Kop2"/>
        <w:spacing w:line="276" w:lineRule="auto"/>
        <w:rPr>
          <w:color w:val="1E6A39"/>
        </w:rPr>
      </w:pPr>
      <w:bookmarkStart w:id="35" w:name="_Toc535413277"/>
      <w:bookmarkEnd w:id="35"/>
      <w:r>
        <w:rPr>
          <w:color w:val="1E6A39"/>
        </w:rPr>
        <w:t>FTO/Hagro</w:t>
      </w:r>
    </w:p>
    <w:p w14:paraId="06FBB16E" w14:textId="77777777" w:rsidR="003067F1" w:rsidRDefault="00901020">
      <w:pPr>
        <w:spacing w:after="0" w:line="276" w:lineRule="auto"/>
        <w:rPr>
          <w:color w:val="000000"/>
        </w:rPr>
      </w:pPr>
      <w:r>
        <w:rPr>
          <w:color w:val="000000"/>
        </w:rPr>
        <w:t xml:space="preserve">Elk jaar wordt vier keer een FTO gehouden voor de huisartsen, door apothekersgroep Scheveningen. </w:t>
      </w:r>
    </w:p>
    <w:p w14:paraId="00D26F41" w14:textId="77777777" w:rsidR="003067F1" w:rsidRPr="001C5151" w:rsidRDefault="003067F1">
      <w:pPr>
        <w:spacing w:after="0" w:line="276" w:lineRule="auto"/>
        <w:rPr>
          <w:color w:val="FF0000"/>
          <w:sz w:val="16"/>
          <w:szCs w:val="16"/>
        </w:rPr>
      </w:pPr>
    </w:p>
    <w:p w14:paraId="2402BD1F" w14:textId="77777777" w:rsidR="003067F1" w:rsidRDefault="00901020">
      <w:pPr>
        <w:pStyle w:val="Kop2"/>
        <w:rPr>
          <w:color w:val="1E6A39"/>
        </w:rPr>
      </w:pPr>
      <w:bookmarkStart w:id="36" w:name="_Toc535413278"/>
      <w:bookmarkEnd w:id="36"/>
      <w:r>
        <w:rPr>
          <w:rFonts w:eastAsia="Times New Roman"/>
          <w:color w:val="1E6A39"/>
          <w:lang w:val="nl-NL"/>
        </w:rPr>
        <w:lastRenderedPageBreak/>
        <w:t>Kwaliteitsbeheer receptuur</w:t>
      </w:r>
    </w:p>
    <w:p w14:paraId="181E240F" w14:textId="77777777" w:rsidR="003067F1" w:rsidRDefault="00901020">
      <w:pPr>
        <w:rPr>
          <w:lang w:val="nl-NL"/>
        </w:rPr>
      </w:pPr>
      <w:r>
        <w:rPr>
          <w:lang w:val="nl-NL"/>
        </w:rPr>
        <w:t xml:space="preserve">Er is regelmatig overleg met de apotheken als bij recepten verschil in voorschrift wordt gesignaleerd. </w:t>
      </w:r>
    </w:p>
    <w:p w14:paraId="575A119A" w14:textId="77777777" w:rsidR="003067F1" w:rsidRDefault="003067F1">
      <w:pPr>
        <w:pStyle w:val="Kop2"/>
        <w:spacing w:line="276" w:lineRule="auto"/>
      </w:pPr>
    </w:p>
    <w:p w14:paraId="10A5E76B" w14:textId="77777777" w:rsidR="003067F1" w:rsidRDefault="00901020">
      <w:pPr>
        <w:pStyle w:val="Kop2"/>
        <w:rPr>
          <w:color w:val="1E6A39"/>
        </w:rPr>
      </w:pPr>
      <w:bookmarkStart w:id="37" w:name="_Toc535413279"/>
      <w:bookmarkEnd w:id="37"/>
      <w:r>
        <w:rPr>
          <w:color w:val="1E6A39"/>
        </w:rPr>
        <w:t>Dienstenstructuur HADOKS</w:t>
      </w:r>
    </w:p>
    <w:p w14:paraId="47AB9B0F" w14:textId="77777777" w:rsidR="003067F1" w:rsidRDefault="00901020">
      <w:pPr>
        <w:spacing w:after="0" w:line="276" w:lineRule="auto"/>
        <w:rPr>
          <w:color w:val="000000"/>
        </w:rPr>
      </w:pPr>
      <w:r>
        <w:t>De praktijk is aangesloten</w:t>
      </w:r>
      <w:r>
        <w:rPr>
          <w:color w:val="000000"/>
        </w:rPr>
        <w:t xml:space="preserve"> bij HADOKS, de dienstenstructuur van Den Haag en omliggende gemeenten (Rijswijk, Voorburg, Leidschendam</w:t>
      </w:r>
      <w:r>
        <w:t xml:space="preserve"> en</w:t>
      </w:r>
      <w:r>
        <w:rPr>
          <w:color w:val="000000"/>
        </w:rPr>
        <w:t xml:space="preserve"> Wassenaar). </w:t>
      </w:r>
      <w:r>
        <w:t xml:space="preserve">De HADOKS beschikt over een centrale post waar alle telefonische verzoeken binnenkomen. De assistenten verdelen de patiënten over: telefonisch advies, consult of visite. Indien er een consult nodig is, kunnen patiënten terecht in het Leyenburg, Antoniushove of Westeinde ziekenhuis. Zo nodig wordt er vanuit een van deze posten een visite gereden. </w:t>
      </w:r>
      <w:r>
        <w:rPr>
          <w:color w:val="000000"/>
        </w:rPr>
        <w:t xml:space="preserve">Er is een samenwerking met de ziekenhuizen en zorgverzekeraars om zelfverwijzers op te vangen na gezamenlijke triage door de huisartsen. </w:t>
      </w:r>
    </w:p>
    <w:p w14:paraId="1D686837" w14:textId="77777777" w:rsidR="003067F1" w:rsidRDefault="003067F1">
      <w:pPr>
        <w:spacing w:after="0" w:line="276" w:lineRule="auto"/>
        <w:rPr>
          <w:color w:val="000000"/>
        </w:rPr>
      </w:pPr>
    </w:p>
    <w:p w14:paraId="2282524E" w14:textId="7E6F42BF" w:rsidR="00C21B66" w:rsidRDefault="00901020" w:rsidP="00C21B66">
      <w:pPr>
        <w:spacing w:after="0" w:line="276" w:lineRule="auto"/>
        <w:rPr>
          <w:rFonts w:eastAsia="Arial"/>
          <w:color w:val="000000"/>
        </w:rPr>
      </w:pPr>
      <w:r>
        <w:rPr>
          <w:color w:val="000000"/>
        </w:rPr>
        <w:t>In 2016 is gestart met het</w:t>
      </w:r>
      <w:r w:rsidR="005C7723">
        <w:rPr>
          <w:color w:val="000000"/>
        </w:rPr>
        <w:t xml:space="preserve"> </w:t>
      </w:r>
      <w:r>
        <w:rPr>
          <w:color w:val="000000"/>
        </w:rPr>
        <w:t xml:space="preserve">geven van spiegelinformatie aan de praktijken over contacten van eigen patiënten met de huisartsenpost tussen 17 en 18.00 uur, zelfverwijzers tijdens ANW uren en zelfverwijzers overdag. </w:t>
      </w:r>
      <w:r w:rsidRPr="00187E87">
        <w:rPr>
          <w:color w:val="000000"/>
        </w:rPr>
        <w:t xml:space="preserve">Hieronder staan de resultaten samengevat over </w:t>
      </w:r>
      <w:r w:rsidR="00187E87" w:rsidRPr="00187E87">
        <w:rPr>
          <w:color w:val="000000"/>
        </w:rPr>
        <w:t>2023</w:t>
      </w:r>
      <w:r w:rsidRPr="00187E87">
        <w:rPr>
          <w:rFonts w:eastAsia="Arial"/>
          <w:color w:val="000000"/>
        </w:rPr>
        <w:t>.</w:t>
      </w:r>
      <w:r w:rsidR="00187E87">
        <w:rPr>
          <w:rFonts w:eastAsia="Arial"/>
          <w:color w:val="000000"/>
        </w:rPr>
        <w:t xml:space="preserve"> </w:t>
      </w:r>
      <w:r w:rsidR="00C21B66">
        <w:rPr>
          <w:rFonts w:eastAsia="Arial"/>
          <w:color w:val="000000"/>
        </w:rPr>
        <w:t>Informatiebron HADOKS 2023.</w:t>
      </w:r>
    </w:p>
    <w:p w14:paraId="54BCA715" w14:textId="5AAFBA13" w:rsidR="003067F1" w:rsidRPr="00073F86" w:rsidRDefault="00901020" w:rsidP="00C21B66">
      <w:pPr>
        <w:spacing w:after="0" w:line="276" w:lineRule="auto"/>
        <w:rPr>
          <w:b/>
        </w:rPr>
      </w:pPr>
      <w:r w:rsidRPr="002039A3">
        <w:rPr>
          <w:szCs w:val="21"/>
          <w:highlight w:val="yellow"/>
        </w:rPr>
        <w:br/>
      </w:r>
      <w:bookmarkStart w:id="38" w:name="_Toc535413280"/>
      <w:bookmarkEnd w:id="38"/>
      <w:r w:rsidRPr="00073F86">
        <w:rPr>
          <w:b/>
          <w:color w:val="1E6A39"/>
        </w:rPr>
        <w:t>Gegevens van de praktijk en wijk per 1000 patiënten</w:t>
      </w:r>
    </w:p>
    <w:p w14:paraId="6462C4D7" w14:textId="77777777" w:rsidR="003067F1" w:rsidRPr="00073F86" w:rsidRDefault="003067F1">
      <w:pPr>
        <w:shd w:val="clear" w:color="auto" w:fill="FFFFFF"/>
        <w:spacing w:after="0" w:line="276" w:lineRule="auto"/>
        <w:jc w:val="both"/>
        <w:rPr>
          <w:b/>
          <w:color w:val="222222"/>
        </w:rPr>
      </w:pPr>
    </w:p>
    <w:tbl>
      <w:tblPr>
        <w:tblW w:w="7830" w:type="dxa"/>
        <w:tblInd w:w="-217" w:type="dxa"/>
        <w:tblLayout w:type="fixed"/>
        <w:tblCellMar>
          <w:left w:w="10" w:type="dxa"/>
          <w:right w:w="10" w:type="dxa"/>
        </w:tblCellMar>
        <w:tblLook w:val="0600" w:firstRow="0" w:lastRow="0" w:firstColumn="0" w:lastColumn="0" w:noHBand="1" w:noVBand="1"/>
      </w:tblPr>
      <w:tblGrid>
        <w:gridCol w:w="3164"/>
        <w:gridCol w:w="1995"/>
        <w:gridCol w:w="2671"/>
      </w:tblGrid>
      <w:tr w:rsidR="003067F1" w:rsidRPr="00073F86" w14:paraId="240FE52B" w14:textId="77777777">
        <w:tc>
          <w:tcPr>
            <w:tcW w:w="3164" w:type="dxa"/>
            <w:tcBorders>
              <w:top w:val="single" w:sz="8" w:space="0" w:color="222222"/>
              <w:left w:val="single" w:sz="8" w:space="0" w:color="222222"/>
              <w:bottom w:val="single" w:sz="8" w:space="0" w:color="222222"/>
              <w:right w:val="single" w:sz="8" w:space="0" w:color="222222"/>
            </w:tcBorders>
            <w:shd w:val="clear" w:color="auto" w:fill="auto"/>
          </w:tcPr>
          <w:p w14:paraId="3C2661BE" w14:textId="77777777" w:rsidR="003067F1" w:rsidRPr="00073F86" w:rsidRDefault="003067F1">
            <w:pPr>
              <w:widowControl w:val="0"/>
              <w:spacing w:after="0" w:line="276" w:lineRule="auto"/>
            </w:pPr>
          </w:p>
        </w:tc>
        <w:tc>
          <w:tcPr>
            <w:tcW w:w="1995" w:type="dxa"/>
            <w:tcBorders>
              <w:top w:val="single" w:sz="8" w:space="0" w:color="222222"/>
              <w:left w:val="single" w:sz="8" w:space="0" w:color="222222"/>
              <w:bottom w:val="single" w:sz="8" w:space="0" w:color="222222"/>
              <w:right w:val="single" w:sz="8" w:space="0" w:color="222222"/>
            </w:tcBorders>
            <w:shd w:val="clear" w:color="auto" w:fill="auto"/>
          </w:tcPr>
          <w:p w14:paraId="2780969C" w14:textId="77777777" w:rsidR="003067F1" w:rsidRPr="00073F86" w:rsidRDefault="00901020">
            <w:pPr>
              <w:widowControl w:val="0"/>
              <w:spacing w:after="0" w:line="276" w:lineRule="auto"/>
            </w:pPr>
            <w:r w:rsidRPr="00073F86">
              <w:t>Huisartsenpraktijk</w:t>
            </w:r>
          </w:p>
          <w:p w14:paraId="0B1E9752" w14:textId="77777777" w:rsidR="003067F1" w:rsidRPr="00073F86" w:rsidRDefault="00901020">
            <w:pPr>
              <w:widowControl w:val="0"/>
              <w:spacing w:after="0" w:line="276" w:lineRule="auto"/>
            </w:pPr>
            <w:r w:rsidRPr="00073F86">
              <w:t>Bos</w:t>
            </w:r>
          </w:p>
        </w:tc>
        <w:tc>
          <w:tcPr>
            <w:tcW w:w="2671" w:type="dxa"/>
            <w:tcBorders>
              <w:top w:val="single" w:sz="8" w:space="0" w:color="222222"/>
              <w:left w:val="single" w:sz="8" w:space="0" w:color="222222"/>
              <w:bottom w:val="single" w:sz="8" w:space="0" w:color="222222"/>
              <w:right w:val="single" w:sz="8" w:space="0" w:color="222222"/>
            </w:tcBorders>
            <w:shd w:val="clear" w:color="auto" w:fill="auto"/>
          </w:tcPr>
          <w:p w14:paraId="2F9FE48E" w14:textId="77777777" w:rsidR="003067F1" w:rsidRPr="00073F86" w:rsidRDefault="00901020">
            <w:pPr>
              <w:widowControl w:val="0"/>
              <w:spacing w:after="0" w:line="276" w:lineRule="auto"/>
            </w:pPr>
            <w:r w:rsidRPr="00073F86">
              <w:t>Vogelwijk, Bohemen, Bomen-, vruchten- en bloemenbuurt, Kijkduin</w:t>
            </w:r>
          </w:p>
        </w:tc>
      </w:tr>
      <w:tr w:rsidR="003067F1" w:rsidRPr="00073F86" w14:paraId="7AE3F89C" w14:textId="77777777">
        <w:tc>
          <w:tcPr>
            <w:tcW w:w="3164" w:type="dxa"/>
            <w:tcBorders>
              <w:top w:val="single" w:sz="8" w:space="0" w:color="222222"/>
              <w:left w:val="single" w:sz="8" w:space="0" w:color="222222"/>
              <w:bottom w:val="single" w:sz="8" w:space="0" w:color="222222"/>
              <w:right w:val="single" w:sz="8" w:space="0" w:color="222222"/>
            </w:tcBorders>
            <w:shd w:val="clear" w:color="auto" w:fill="auto"/>
          </w:tcPr>
          <w:p w14:paraId="10D76456" w14:textId="77777777" w:rsidR="003067F1" w:rsidRPr="00073F86" w:rsidRDefault="00901020">
            <w:pPr>
              <w:widowControl w:val="0"/>
              <w:spacing w:after="0" w:line="276" w:lineRule="auto"/>
            </w:pPr>
            <w:r w:rsidRPr="00073F86">
              <w:t>1. Totaal aantal verrichtingen bij Hadoks voor uw praktijk:</w:t>
            </w:r>
          </w:p>
        </w:tc>
        <w:tc>
          <w:tcPr>
            <w:tcW w:w="1995" w:type="dxa"/>
            <w:tcBorders>
              <w:top w:val="single" w:sz="8" w:space="0" w:color="222222"/>
              <w:left w:val="single" w:sz="8" w:space="0" w:color="222222"/>
              <w:bottom w:val="single" w:sz="8" w:space="0" w:color="222222"/>
              <w:right w:val="single" w:sz="8" w:space="0" w:color="222222"/>
            </w:tcBorders>
            <w:shd w:val="clear" w:color="auto" w:fill="auto"/>
          </w:tcPr>
          <w:p w14:paraId="3230F62F" w14:textId="6655B581" w:rsidR="003067F1" w:rsidRPr="00C21B66" w:rsidRDefault="005952DF">
            <w:pPr>
              <w:widowControl w:val="0"/>
              <w:spacing w:after="0" w:line="276" w:lineRule="auto"/>
              <w:rPr>
                <w:b/>
                <w:bCs/>
              </w:rPr>
            </w:pPr>
            <w:r w:rsidRPr="00C21B66">
              <w:rPr>
                <w:b/>
                <w:bCs/>
              </w:rPr>
              <w:t>173.169</w:t>
            </w:r>
          </w:p>
        </w:tc>
        <w:tc>
          <w:tcPr>
            <w:tcW w:w="2671" w:type="dxa"/>
            <w:tcBorders>
              <w:top w:val="single" w:sz="8" w:space="0" w:color="222222"/>
              <w:left w:val="single" w:sz="8" w:space="0" w:color="222222"/>
              <w:bottom w:val="single" w:sz="8" w:space="0" w:color="222222"/>
              <w:right w:val="single" w:sz="8" w:space="0" w:color="222222"/>
            </w:tcBorders>
            <w:shd w:val="clear" w:color="auto" w:fill="auto"/>
          </w:tcPr>
          <w:p w14:paraId="1B6132BB" w14:textId="42076C82" w:rsidR="003067F1" w:rsidRPr="00C21B66" w:rsidRDefault="007B4B87">
            <w:pPr>
              <w:widowControl w:val="0"/>
              <w:spacing w:after="0" w:line="276" w:lineRule="auto"/>
              <w:rPr>
                <w:b/>
                <w:bCs/>
              </w:rPr>
            </w:pPr>
            <w:r w:rsidRPr="00C21B66">
              <w:rPr>
                <w:b/>
                <w:bCs/>
              </w:rPr>
              <w:t>129.506</w:t>
            </w:r>
          </w:p>
        </w:tc>
      </w:tr>
      <w:tr w:rsidR="003067F1" w:rsidRPr="00073F86" w14:paraId="6094B5BC" w14:textId="77777777">
        <w:tc>
          <w:tcPr>
            <w:tcW w:w="3164" w:type="dxa"/>
            <w:tcBorders>
              <w:top w:val="single" w:sz="8" w:space="0" w:color="222222"/>
              <w:left w:val="single" w:sz="8" w:space="0" w:color="222222"/>
              <w:bottom w:val="single" w:sz="8" w:space="0" w:color="222222"/>
              <w:right w:val="single" w:sz="8" w:space="0" w:color="222222"/>
            </w:tcBorders>
            <w:shd w:val="clear" w:color="auto" w:fill="auto"/>
          </w:tcPr>
          <w:p w14:paraId="16C58038" w14:textId="77777777" w:rsidR="003067F1" w:rsidRPr="00073F86" w:rsidRDefault="00901020">
            <w:pPr>
              <w:widowControl w:val="0"/>
              <w:spacing w:after="0" w:line="276" w:lineRule="auto"/>
            </w:pPr>
            <w:r w:rsidRPr="00073F86">
              <w:t>2. Aantal verrichtingen voor uw patiënten tussen 17 en 18:</w:t>
            </w:r>
          </w:p>
        </w:tc>
        <w:tc>
          <w:tcPr>
            <w:tcW w:w="1995" w:type="dxa"/>
            <w:tcBorders>
              <w:top w:val="single" w:sz="8" w:space="0" w:color="222222"/>
              <w:left w:val="single" w:sz="8" w:space="0" w:color="222222"/>
              <w:bottom w:val="single" w:sz="8" w:space="0" w:color="222222"/>
              <w:right w:val="single" w:sz="8" w:space="0" w:color="222222"/>
            </w:tcBorders>
            <w:shd w:val="clear" w:color="auto" w:fill="auto"/>
          </w:tcPr>
          <w:p w14:paraId="31D4AE73" w14:textId="31DA7F75" w:rsidR="003067F1" w:rsidRPr="00C21B66" w:rsidRDefault="007B4B87">
            <w:pPr>
              <w:widowControl w:val="0"/>
              <w:spacing w:after="0" w:line="276" w:lineRule="auto"/>
              <w:rPr>
                <w:b/>
                <w:bCs/>
              </w:rPr>
            </w:pPr>
            <w:r w:rsidRPr="00C21B66">
              <w:rPr>
                <w:b/>
                <w:bCs/>
              </w:rPr>
              <w:t>9</w:t>
            </w:r>
          </w:p>
        </w:tc>
        <w:tc>
          <w:tcPr>
            <w:tcW w:w="2671" w:type="dxa"/>
            <w:tcBorders>
              <w:top w:val="single" w:sz="8" w:space="0" w:color="222222"/>
              <w:left w:val="single" w:sz="8" w:space="0" w:color="222222"/>
              <w:bottom w:val="single" w:sz="8" w:space="0" w:color="222222"/>
              <w:right w:val="single" w:sz="8" w:space="0" w:color="222222"/>
            </w:tcBorders>
            <w:shd w:val="clear" w:color="auto" w:fill="auto"/>
          </w:tcPr>
          <w:p w14:paraId="47353DE8" w14:textId="3BBF62C8" w:rsidR="003067F1" w:rsidRPr="00225395" w:rsidRDefault="00DD782D">
            <w:pPr>
              <w:widowControl w:val="0"/>
              <w:spacing w:after="0" w:line="276" w:lineRule="auto"/>
              <w:rPr>
                <w:b/>
                <w:bCs/>
              </w:rPr>
            </w:pPr>
            <w:r w:rsidRPr="00225395">
              <w:rPr>
                <w:b/>
                <w:bCs/>
              </w:rPr>
              <w:t>9</w:t>
            </w:r>
          </w:p>
        </w:tc>
      </w:tr>
      <w:tr w:rsidR="00D51875" w:rsidRPr="00073F86" w14:paraId="1FC8E542" w14:textId="77777777">
        <w:tc>
          <w:tcPr>
            <w:tcW w:w="3164" w:type="dxa"/>
            <w:tcBorders>
              <w:top w:val="single" w:sz="8" w:space="0" w:color="222222"/>
              <w:left w:val="single" w:sz="8" w:space="0" w:color="222222"/>
              <w:bottom w:val="single" w:sz="8" w:space="0" w:color="222222"/>
              <w:right w:val="single" w:sz="8" w:space="0" w:color="222222"/>
            </w:tcBorders>
            <w:shd w:val="clear" w:color="auto" w:fill="auto"/>
          </w:tcPr>
          <w:p w14:paraId="637EC7C4" w14:textId="1E9B7B42" w:rsidR="00D51875" w:rsidRPr="00073F86" w:rsidRDefault="00D51875">
            <w:pPr>
              <w:widowControl w:val="0"/>
              <w:spacing w:after="0" w:line="276" w:lineRule="auto"/>
            </w:pPr>
            <w:r>
              <w:t>3. Totaal aantal verrichtingen van uw patienten</w:t>
            </w:r>
          </w:p>
        </w:tc>
        <w:tc>
          <w:tcPr>
            <w:tcW w:w="1995" w:type="dxa"/>
            <w:tcBorders>
              <w:top w:val="single" w:sz="8" w:space="0" w:color="222222"/>
              <w:left w:val="single" w:sz="8" w:space="0" w:color="222222"/>
              <w:bottom w:val="single" w:sz="8" w:space="0" w:color="222222"/>
              <w:right w:val="single" w:sz="8" w:space="0" w:color="222222"/>
            </w:tcBorders>
            <w:shd w:val="clear" w:color="auto" w:fill="auto"/>
          </w:tcPr>
          <w:p w14:paraId="11C2955B" w14:textId="749B439A" w:rsidR="00D51875" w:rsidRPr="00225395" w:rsidRDefault="00C21B66">
            <w:pPr>
              <w:widowControl w:val="0"/>
              <w:spacing w:after="0" w:line="276" w:lineRule="auto"/>
              <w:rPr>
                <w:b/>
                <w:bCs/>
              </w:rPr>
            </w:pPr>
            <w:r w:rsidRPr="00225395">
              <w:rPr>
                <w:b/>
                <w:bCs/>
              </w:rPr>
              <w:t>663</w:t>
            </w:r>
          </w:p>
        </w:tc>
        <w:tc>
          <w:tcPr>
            <w:tcW w:w="2671" w:type="dxa"/>
            <w:tcBorders>
              <w:top w:val="single" w:sz="8" w:space="0" w:color="222222"/>
              <w:left w:val="single" w:sz="8" w:space="0" w:color="222222"/>
              <w:bottom w:val="single" w:sz="8" w:space="0" w:color="222222"/>
              <w:right w:val="single" w:sz="8" w:space="0" w:color="222222"/>
            </w:tcBorders>
            <w:shd w:val="clear" w:color="auto" w:fill="auto"/>
          </w:tcPr>
          <w:p w14:paraId="70E86DCA" w14:textId="573EA73B" w:rsidR="00D51875" w:rsidRPr="00225395" w:rsidRDefault="00DD782D">
            <w:pPr>
              <w:widowControl w:val="0"/>
              <w:spacing w:after="0" w:line="276" w:lineRule="auto"/>
              <w:rPr>
                <w:b/>
                <w:bCs/>
              </w:rPr>
            </w:pPr>
            <w:r w:rsidRPr="00225395">
              <w:rPr>
                <w:b/>
                <w:bCs/>
              </w:rPr>
              <w:t>642</w:t>
            </w:r>
          </w:p>
        </w:tc>
      </w:tr>
      <w:tr w:rsidR="003067F1" w:rsidRPr="00073F86" w14:paraId="2F852A67" w14:textId="77777777">
        <w:tc>
          <w:tcPr>
            <w:tcW w:w="3164" w:type="dxa"/>
            <w:tcBorders>
              <w:top w:val="single" w:sz="8" w:space="0" w:color="222222"/>
              <w:left w:val="single" w:sz="8" w:space="0" w:color="222222"/>
              <w:bottom w:val="single" w:sz="8" w:space="0" w:color="222222"/>
              <w:right w:val="single" w:sz="8" w:space="0" w:color="222222"/>
            </w:tcBorders>
            <w:shd w:val="clear" w:color="auto" w:fill="auto"/>
          </w:tcPr>
          <w:p w14:paraId="440CDFF0" w14:textId="633DE635" w:rsidR="003067F1" w:rsidRPr="00073F86" w:rsidRDefault="00D51875">
            <w:pPr>
              <w:widowControl w:val="0"/>
              <w:spacing w:after="0" w:line="276" w:lineRule="auto"/>
            </w:pPr>
            <w:r>
              <w:t>4</w:t>
            </w:r>
            <w:r w:rsidR="00901020" w:rsidRPr="00073F86">
              <w:t>. Aantal zelfverwijzers uit uw praktijk in de ANW-uren:</w:t>
            </w:r>
          </w:p>
        </w:tc>
        <w:tc>
          <w:tcPr>
            <w:tcW w:w="1995" w:type="dxa"/>
            <w:tcBorders>
              <w:top w:val="single" w:sz="8" w:space="0" w:color="222222"/>
              <w:left w:val="single" w:sz="8" w:space="0" w:color="222222"/>
              <w:bottom w:val="single" w:sz="8" w:space="0" w:color="222222"/>
              <w:right w:val="single" w:sz="8" w:space="0" w:color="222222"/>
            </w:tcBorders>
            <w:shd w:val="clear" w:color="auto" w:fill="auto"/>
          </w:tcPr>
          <w:p w14:paraId="3CF7D095" w14:textId="466BF694" w:rsidR="003067F1" w:rsidRPr="00225395" w:rsidRDefault="007B4B87">
            <w:pPr>
              <w:widowControl w:val="0"/>
              <w:spacing w:after="0" w:line="276" w:lineRule="auto"/>
              <w:rPr>
                <w:b/>
                <w:bCs/>
              </w:rPr>
            </w:pPr>
            <w:r w:rsidRPr="00225395">
              <w:rPr>
                <w:b/>
                <w:bCs/>
              </w:rPr>
              <w:t>6</w:t>
            </w:r>
            <w:r w:rsidR="00C21B66" w:rsidRPr="00225395">
              <w:rPr>
                <w:b/>
                <w:bCs/>
              </w:rPr>
              <w:t>53</w:t>
            </w:r>
          </w:p>
        </w:tc>
        <w:tc>
          <w:tcPr>
            <w:tcW w:w="2671" w:type="dxa"/>
            <w:tcBorders>
              <w:top w:val="single" w:sz="8" w:space="0" w:color="222222"/>
              <w:left w:val="single" w:sz="8" w:space="0" w:color="222222"/>
              <w:bottom w:val="single" w:sz="8" w:space="0" w:color="222222"/>
              <w:right w:val="single" w:sz="8" w:space="0" w:color="222222"/>
            </w:tcBorders>
            <w:shd w:val="clear" w:color="auto" w:fill="auto"/>
          </w:tcPr>
          <w:p w14:paraId="0A09A82B" w14:textId="54FF7714" w:rsidR="003067F1" w:rsidRPr="00225395" w:rsidRDefault="00DD782D">
            <w:pPr>
              <w:widowControl w:val="0"/>
              <w:spacing w:after="0" w:line="276" w:lineRule="auto"/>
              <w:rPr>
                <w:b/>
                <w:bCs/>
              </w:rPr>
            </w:pPr>
            <w:r w:rsidRPr="00225395">
              <w:rPr>
                <w:b/>
                <w:bCs/>
              </w:rPr>
              <w:t>632</w:t>
            </w:r>
          </w:p>
        </w:tc>
      </w:tr>
      <w:tr w:rsidR="003067F1" w14:paraId="1A34E5D4" w14:textId="77777777">
        <w:tc>
          <w:tcPr>
            <w:tcW w:w="3164" w:type="dxa"/>
            <w:tcBorders>
              <w:top w:val="single" w:sz="8" w:space="0" w:color="222222"/>
              <w:left w:val="single" w:sz="8" w:space="0" w:color="222222"/>
              <w:bottom w:val="single" w:sz="8" w:space="0" w:color="222222"/>
              <w:right w:val="single" w:sz="8" w:space="0" w:color="222222"/>
            </w:tcBorders>
            <w:shd w:val="clear" w:color="auto" w:fill="auto"/>
          </w:tcPr>
          <w:p w14:paraId="22B86E69" w14:textId="43D694F9" w:rsidR="003067F1" w:rsidRPr="00073F86" w:rsidRDefault="00D51875">
            <w:pPr>
              <w:widowControl w:val="0"/>
              <w:spacing w:after="0" w:line="276" w:lineRule="auto"/>
            </w:pPr>
            <w:r>
              <w:t>5</w:t>
            </w:r>
            <w:r w:rsidR="00901020" w:rsidRPr="00073F86">
              <w:t>. Aantal zelfverwijzers uit uw praktijk overdag:</w:t>
            </w:r>
          </w:p>
        </w:tc>
        <w:tc>
          <w:tcPr>
            <w:tcW w:w="1995" w:type="dxa"/>
            <w:tcBorders>
              <w:top w:val="single" w:sz="8" w:space="0" w:color="222222"/>
              <w:left w:val="single" w:sz="8" w:space="0" w:color="222222"/>
              <w:bottom w:val="single" w:sz="8" w:space="0" w:color="222222"/>
              <w:right w:val="single" w:sz="8" w:space="0" w:color="222222"/>
            </w:tcBorders>
            <w:shd w:val="clear" w:color="auto" w:fill="auto"/>
          </w:tcPr>
          <w:p w14:paraId="18708671" w14:textId="66588690" w:rsidR="003067F1" w:rsidRPr="00225395" w:rsidRDefault="00C21B66">
            <w:pPr>
              <w:widowControl w:val="0"/>
              <w:spacing w:after="0" w:line="276" w:lineRule="auto"/>
              <w:rPr>
                <w:b/>
                <w:bCs/>
              </w:rPr>
            </w:pPr>
            <w:r w:rsidRPr="00225395">
              <w:rPr>
                <w:b/>
                <w:bCs/>
              </w:rPr>
              <w:t>10</w:t>
            </w:r>
          </w:p>
        </w:tc>
        <w:tc>
          <w:tcPr>
            <w:tcW w:w="2671" w:type="dxa"/>
            <w:tcBorders>
              <w:top w:val="single" w:sz="8" w:space="0" w:color="222222"/>
              <w:left w:val="single" w:sz="8" w:space="0" w:color="222222"/>
              <w:bottom w:val="single" w:sz="8" w:space="0" w:color="222222"/>
              <w:right w:val="single" w:sz="8" w:space="0" w:color="222222"/>
            </w:tcBorders>
            <w:shd w:val="clear" w:color="auto" w:fill="auto"/>
          </w:tcPr>
          <w:p w14:paraId="2FE25DCA" w14:textId="13C18F06" w:rsidR="003067F1" w:rsidRPr="00225395" w:rsidRDefault="00225395">
            <w:pPr>
              <w:widowControl w:val="0"/>
              <w:spacing w:after="0" w:line="276" w:lineRule="auto"/>
              <w:rPr>
                <w:b/>
                <w:bCs/>
              </w:rPr>
            </w:pPr>
            <w:r w:rsidRPr="00225395">
              <w:rPr>
                <w:b/>
                <w:bCs/>
              </w:rPr>
              <w:t>10</w:t>
            </w:r>
          </w:p>
        </w:tc>
      </w:tr>
    </w:tbl>
    <w:p w14:paraId="440424FE" w14:textId="77777777" w:rsidR="00EC79E3" w:rsidRDefault="00EC79E3" w:rsidP="00AA523C">
      <w:pPr>
        <w:pStyle w:val="Geenafstand"/>
      </w:pPr>
      <w:bookmarkStart w:id="39" w:name="_Toc535413282"/>
      <w:bookmarkEnd w:id="39"/>
    </w:p>
    <w:p w14:paraId="5D262FF2" w14:textId="77777777" w:rsidR="00EC79E3" w:rsidRDefault="00EC79E3" w:rsidP="00AA523C">
      <w:pPr>
        <w:pStyle w:val="Geenafstand"/>
      </w:pPr>
    </w:p>
    <w:p w14:paraId="5F5EB9E9" w14:textId="77777777" w:rsidR="00AA523C" w:rsidRDefault="00AA523C">
      <w:pPr>
        <w:pStyle w:val="Kop1"/>
        <w:spacing w:line="276" w:lineRule="auto"/>
        <w:rPr>
          <w:color w:val="1E6A39"/>
        </w:rPr>
      </w:pPr>
    </w:p>
    <w:p w14:paraId="694C5E4E" w14:textId="77777777" w:rsidR="00AA523C" w:rsidRDefault="00AA523C">
      <w:pPr>
        <w:pStyle w:val="Kop1"/>
        <w:spacing w:line="276" w:lineRule="auto"/>
        <w:rPr>
          <w:color w:val="1E6A39"/>
        </w:rPr>
      </w:pPr>
    </w:p>
    <w:p w14:paraId="489EB6F7" w14:textId="77777777" w:rsidR="00AA523C" w:rsidRDefault="00AA523C">
      <w:pPr>
        <w:pStyle w:val="Kop1"/>
        <w:spacing w:line="276" w:lineRule="auto"/>
        <w:rPr>
          <w:color w:val="1E6A39"/>
        </w:rPr>
      </w:pPr>
    </w:p>
    <w:p w14:paraId="10FF0DD5" w14:textId="77777777" w:rsidR="00AA523C" w:rsidRDefault="00AA523C" w:rsidP="00AA523C">
      <w:pPr>
        <w:pStyle w:val="Geenafstand"/>
      </w:pPr>
    </w:p>
    <w:p w14:paraId="75297644" w14:textId="77777777" w:rsidR="00AA523C" w:rsidRDefault="00AA523C" w:rsidP="00AA523C">
      <w:pPr>
        <w:pStyle w:val="Geenafstand"/>
      </w:pPr>
    </w:p>
    <w:p w14:paraId="0639D9B0" w14:textId="77777777" w:rsidR="00AA523C" w:rsidRDefault="00AA523C" w:rsidP="00AA523C">
      <w:pPr>
        <w:pStyle w:val="Geenafstand"/>
      </w:pPr>
    </w:p>
    <w:p w14:paraId="42A1B49F" w14:textId="77777777" w:rsidR="00AA523C" w:rsidRDefault="00AA523C" w:rsidP="00AA523C">
      <w:pPr>
        <w:pStyle w:val="Geenafstand"/>
      </w:pPr>
    </w:p>
    <w:p w14:paraId="69AE3F37" w14:textId="77777777" w:rsidR="00AA523C" w:rsidRDefault="00AA523C" w:rsidP="00AA523C">
      <w:pPr>
        <w:pStyle w:val="Geenafstand"/>
      </w:pPr>
    </w:p>
    <w:p w14:paraId="0F8ABA21" w14:textId="046F7775" w:rsidR="003067F1" w:rsidRPr="001C5151" w:rsidRDefault="00901020" w:rsidP="00AA523C">
      <w:pPr>
        <w:pStyle w:val="Geenafstand"/>
        <w:rPr>
          <w:rFonts w:asciiTheme="majorHAnsi" w:hAnsiTheme="majorHAnsi" w:cstheme="majorHAnsi"/>
          <w:b/>
          <w:bCs/>
          <w:color w:val="008000"/>
          <w:sz w:val="36"/>
          <w:szCs w:val="36"/>
        </w:rPr>
      </w:pPr>
      <w:r w:rsidRPr="001C5151">
        <w:rPr>
          <w:rFonts w:asciiTheme="majorHAnsi" w:hAnsiTheme="majorHAnsi" w:cstheme="majorHAnsi"/>
          <w:b/>
          <w:bCs/>
          <w:color w:val="008000"/>
          <w:sz w:val="36"/>
          <w:szCs w:val="36"/>
        </w:rPr>
        <w:t>Zorg en kwaliteit</w:t>
      </w:r>
    </w:p>
    <w:p w14:paraId="14442372" w14:textId="77777777" w:rsidR="005C7723" w:rsidRPr="0016519B" w:rsidRDefault="005C7723">
      <w:pPr>
        <w:pStyle w:val="Kop2"/>
        <w:rPr>
          <w:color w:val="1E6A39"/>
          <w:sz w:val="16"/>
          <w:szCs w:val="16"/>
        </w:rPr>
      </w:pPr>
      <w:bookmarkStart w:id="40" w:name="_Toc535413283"/>
      <w:bookmarkEnd w:id="40"/>
    </w:p>
    <w:p w14:paraId="5813464C" w14:textId="69FC6F3B" w:rsidR="003067F1" w:rsidRDefault="00901020">
      <w:pPr>
        <w:pStyle w:val="Kop2"/>
        <w:rPr>
          <w:color w:val="1E6A39"/>
        </w:rPr>
      </w:pPr>
      <w:r>
        <w:rPr>
          <w:color w:val="1E6A39"/>
        </w:rPr>
        <w:t>Kwaliteitsbeleid</w:t>
      </w:r>
    </w:p>
    <w:p w14:paraId="767CC84B" w14:textId="77777777" w:rsidR="003067F1" w:rsidRDefault="00901020">
      <w:r>
        <w:t>In onze visie staat dat wij steeds zorg van een hoog kwaliteitsniveau willen leveren. Wij volgen hiervoor de richtlijnen van het NHG (Nederlands Huisartsen Genootschap). Om kwalitatief hoogwaardige zorg te kunnen leveren is het allereerst van belang dat alle medewerkers de juiste opleidingen en nascholingen volgen, maar ook dat de processen in onze praktijk in protocollen en werkafspraken worden vastgelegd. Om de kwaliteit hiervan te kunnen waarborgen nemen wij deel aan de NPA-praktijkaccreditatie.</w:t>
      </w:r>
    </w:p>
    <w:p w14:paraId="2C1CDAA9" w14:textId="77777777" w:rsidR="003067F1" w:rsidRPr="001C5151" w:rsidRDefault="003067F1">
      <w:pPr>
        <w:rPr>
          <w:rFonts w:ascii="Arial-BoldMT" w:hAnsi="Arial-BoldMT"/>
          <w:b/>
          <w:bCs/>
          <w:sz w:val="16"/>
          <w:szCs w:val="16"/>
        </w:rPr>
      </w:pPr>
    </w:p>
    <w:p w14:paraId="69FD5125" w14:textId="77777777" w:rsidR="003067F1" w:rsidRDefault="00901020">
      <w:pPr>
        <w:pStyle w:val="Kop2"/>
        <w:rPr>
          <w:color w:val="1E6A39"/>
        </w:rPr>
      </w:pPr>
      <w:bookmarkStart w:id="41" w:name="_Toc535413284"/>
      <w:r>
        <w:rPr>
          <w:color w:val="1E6A39"/>
        </w:rPr>
        <w:t>NHG-accreditatie</w:t>
      </w:r>
      <w:bookmarkEnd w:id="41"/>
      <w:r>
        <w:rPr>
          <w:color w:val="1E6A39"/>
        </w:rPr>
        <w:t xml:space="preserve"> </w:t>
      </w:r>
    </w:p>
    <w:p w14:paraId="7E74655D" w14:textId="50EF2ED0" w:rsidR="003067F1" w:rsidRPr="00A34918" w:rsidRDefault="00901020">
      <w:r>
        <w:t>NHG staat voor het Nederlands Huisartsen Genootschap, de beroepsvereniging die zich bezig houdt met kwaliteitsverbetering van de huisartsgeneeskunde in Nederland. Het accrediteringsproces houdt in dat wij werken aan kwaliteitsverbetering. Dit is een continu proces, met doorlopende verbeterplannen en een jaarlijkse controle (audit) op het bereiken van de afgesproken einddoelen. Daarnaast wordt de praktijk jaarlijks getoetst op een groot aantal landelijk vastgestelde kwaliteitseisen op het gebied van patiëntveiligheid, bereikbaarheid, hygiëne, goede klachtenafhandeling en dergelijke. De mening van de patiënt wordt tevens meegenomen in het gehele proces via enquêtes. De praktijk is officieel geaccrediteerd sinds maart 2018.</w:t>
      </w:r>
      <w:r w:rsidR="00705F7B" w:rsidRPr="00705F7B">
        <w:t xml:space="preserve"> </w:t>
      </w:r>
      <w:bookmarkStart w:id="42" w:name="_Hlk153883785"/>
      <w:r w:rsidR="00705F7B" w:rsidRPr="00A34918">
        <w:t>Juli 2022</w:t>
      </w:r>
      <w:r w:rsidR="006C3208" w:rsidRPr="00A34918">
        <w:t xml:space="preserve"> is </w:t>
      </w:r>
      <w:r w:rsidR="00F072BE" w:rsidRPr="00A34918">
        <w:t>de praktijk opnieuw</w:t>
      </w:r>
      <w:r w:rsidR="009F08D9" w:rsidRPr="00A34918">
        <w:t xml:space="preserve"> geaccrediteerd</w:t>
      </w:r>
      <w:r w:rsidR="005E2FD8" w:rsidRPr="00A34918">
        <w:t xml:space="preserve"> voor 3 jaar</w:t>
      </w:r>
      <w:r w:rsidR="003A0859" w:rsidRPr="00A34918">
        <w:t xml:space="preserve"> </w:t>
      </w:r>
      <w:bookmarkEnd w:id="42"/>
      <w:r w:rsidR="003A0859" w:rsidRPr="00A34918">
        <w:t>op basis van de volgende waarnemingen;</w:t>
      </w:r>
    </w:p>
    <w:p w14:paraId="50D39416" w14:textId="77777777" w:rsidR="0058545D" w:rsidRPr="00A34918" w:rsidRDefault="00E91C9F" w:rsidP="0058545D">
      <w:pPr>
        <w:pStyle w:val="Lijstalinea"/>
        <w:numPr>
          <w:ilvl w:val="0"/>
          <w:numId w:val="2"/>
        </w:numPr>
        <w:rPr>
          <w:color w:val="auto"/>
        </w:rPr>
      </w:pPr>
      <w:r w:rsidRPr="00A34918">
        <w:rPr>
          <w:color w:val="auto"/>
        </w:rPr>
        <w:t>De praktijk werkt vanuit een duidelijke missie en visie, vertaald in concrete doelstellingen</w:t>
      </w:r>
    </w:p>
    <w:p w14:paraId="1A0F956D" w14:textId="77777777" w:rsidR="00F16BF6" w:rsidRPr="00A34918" w:rsidRDefault="00BA0C37" w:rsidP="00F16BF6">
      <w:pPr>
        <w:pStyle w:val="Lijstalinea"/>
        <w:numPr>
          <w:ilvl w:val="0"/>
          <w:numId w:val="2"/>
        </w:numPr>
        <w:rPr>
          <w:color w:val="auto"/>
        </w:rPr>
      </w:pPr>
      <w:r w:rsidRPr="00A34918">
        <w:rPr>
          <w:color w:val="auto"/>
        </w:rPr>
        <w:t>Het praktijkteam werkt gezamenlijk aan verbetering en aan het ontwikkelen van de zorg, het team en de praktijk</w:t>
      </w:r>
    </w:p>
    <w:p w14:paraId="55C82C3D" w14:textId="77777777" w:rsidR="00B14C32" w:rsidRPr="00A34918" w:rsidRDefault="00F16BF6" w:rsidP="00B14C32">
      <w:pPr>
        <w:pStyle w:val="Lijstalinea"/>
        <w:numPr>
          <w:ilvl w:val="0"/>
          <w:numId w:val="2"/>
        </w:numPr>
        <w:rPr>
          <w:color w:val="auto"/>
        </w:rPr>
      </w:pPr>
      <w:r w:rsidRPr="00A34918">
        <w:rPr>
          <w:color w:val="auto"/>
        </w:rPr>
        <w:t>De praktijk levert goede medisch-generalistische, persoonsgerichte zorg.</w:t>
      </w:r>
    </w:p>
    <w:p w14:paraId="33BC7F49" w14:textId="77777777" w:rsidR="00692E41" w:rsidRPr="00A34918" w:rsidRDefault="00B14C32" w:rsidP="00B14C32">
      <w:pPr>
        <w:pStyle w:val="Lijstalinea"/>
        <w:numPr>
          <w:ilvl w:val="0"/>
          <w:numId w:val="2"/>
        </w:numPr>
        <w:rPr>
          <w:color w:val="auto"/>
        </w:rPr>
      </w:pPr>
      <w:r w:rsidRPr="00A34918">
        <w:rPr>
          <w:color w:val="auto"/>
        </w:rPr>
        <w:t>De praktijk levert spoedeisende huisartsenzorg, terminaal-palliatieve zorg en preventieve zorg</w:t>
      </w:r>
      <w:r w:rsidR="00692E41" w:rsidRPr="00A34918">
        <w:rPr>
          <w:color w:val="auto"/>
        </w:rPr>
        <w:t xml:space="preserve">. </w:t>
      </w:r>
    </w:p>
    <w:p w14:paraId="792E7557" w14:textId="77777777" w:rsidR="00963FE6" w:rsidRPr="00A34918" w:rsidRDefault="00692E41" w:rsidP="00963FE6">
      <w:pPr>
        <w:pStyle w:val="Lijstalinea"/>
        <w:numPr>
          <w:ilvl w:val="0"/>
          <w:numId w:val="2"/>
        </w:numPr>
        <w:rPr>
          <w:color w:val="auto"/>
        </w:rPr>
      </w:pPr>
      <w:r w:rsidRPr="00A34918">
        <w:rPr>
          <w:color w:val="auto"/>
        </w:rPr>
        <w:t>De triage door de praktijk is effectief en leidt tot tijdige, goede zorg.</w:t>
      </w:r>
      <w:r w:rsidR="00963FE6" w:rsidRPr="00A34918">
        <w:rPr>
          <w:color w:val="auto"/>
        </w:rPr>
        <w:t xml:space="preserve"> </w:t>
      </w:r>
    </w:p>
    <w:p w14:paraId="12823473" w14:textId="77777777" w:rsidR="00F16BF6" w:rsidRPr="00A34918" w:rsidRDefault="00963FE6" w:rsidP="00963FE6">
      <w:pPr>
        <w:pStyle w:val="Lijstalinea"/>
        <w:numPr>
          <w:ilvl w:val="0"/>
          <w:numId w:val="2"/>
        </w:numPr>
        <w:rPr>
          <w:color w:val="auto"/>
        </w:rPr>
      </w:pPr>
      <w:r w:rsidRPr="00A34918">
        <w:rPr>
          <w:color w:val="auto"/>
        </w:rPr>
        <w:t xml:space="preserve">De geboden zorg is passend bij de klachten, problemen en vragen van de individuele patiënt; waar nodig wordt de geboden zorg bijgesteld. </w:t>
      </w:r>
    </w:p>
    <w:p w14:paraId="578994CA" w14:textId="77777777" w:rsidR="00E16FED" w:rsidRPr="00A34918" w:rsidRDefault="00C560EF" w:rsidP="00E16FED">
      <w:pPr>
        <w:pStyle w:val="Lijstalinea"/>
        <w:numPr>
          <w:ilvl w:val="0"/>
          <w:numId w:val="2"/>
        </w:numPr>
        <w:rPr>
          <w:color w:val="auto"/>
        </w:rPr>
      </w:pPr>
      <w:r w:rsidRPr="00A34918">
        <w:rPr>
          <w:color w:val="auto"/>
        </w:rPr>
        <w:t>De huisarts draagt bij aan de coördinatie van de zorg.</w:t>
      </w:r>
    </w:p>
    <w:p w14:paraId="397055F5" w14:textId="77777777" w:rsidR="00ED046F" w:rsidRPr="00A34918" w:rsidRDefault="00E16FED" w:rsidP="00E16FED">
      <w:pPr>
        <w:pStyle w:val="Lijstalinea"/>
        <w:numPr>
          <w:ilvl w:val="0"/>
          <w:numId w:val="2"/>
        </w:numPr>
        <w:rPr>
          <w:color w:val="auto"/>
        </w:rPr>
      </w:pPr>
      <w:r w:rsidRPr="00A34918">
        <w:rPr>
          <w:color w:val="auto"/>
        </w:rPr>
        <w:t>De praktijk heeft goede afstemmings- en samenwerkingsafspraken met de bij de zorg voor de patiënt betrokken partijen.</w:t>
      </w:r>
      <w:r w:rsidR="00ED046F" w:rsidRPr="00A34918">
        <w:rPr>
          <w:color w:val="auto"/>
        </w:rPr>
        <w:t xml:space="preserve"> </w:t>
      </w:r>
    </w:p>
    <w:p w14:paraId="4A9EFBD9" w14:textId="77777777" w:rsidR="00C560EF" w:rsidRPr="00A34918" w:rsidRDefault="00ED046F" w:rsidP="00E16FED">
      <w:pPr>
        <w:pStyle w:val="Lijstalinea"/>
        <w:numPr>
          <w:ilvl w:val="0"/>
          <w:numId w:val="2"/>
        </w:numPr>
        <w:rPr>
          <w:color w:val="auto"/>
        </w:rPr>
      </w:pPr>
      <w:r w:rsidRPr="00A34918">
        <w:rPr>
          <w:color w:val="auto"/>
        </w:rPr>
        <w:t>Het praktijkteam is voldoende groot en bestaat uit bevoegde, bekwame mensen.</w:t>
      </w:r>
      <w:r w:rsidR="00E16FED" w:rsidRPr="00A34918">
        <w:rPr>
          <w:color w:val="auto"/>
        </w:rPr>
        <w:t xml:space="preserve"> </w:t>
      </w:r>
    </w:p>
    <w:p w14:paraId="7B3D3E83" w14:textId="6AC282F2" w:rsidR="00215993" w:rsidRPr="00CC2622" w:rsidRDefault="00ED046F" w:rsidP="008754C2">
      <w:pPr>
        <w:pStyle w:val="Lijstalinea"/>
        <w:numPr>
          <w:ilvl w:val="0"/>
          <w:numId w:val="2"/>
        </w:numPr>
        <w:rPr>
          <w:b/>
          <w:bCs/>
          <w:color w:val="1E6A39"/>
          <w:sz w:val="28"/>
          <w:szCs w:val="28"/>
        </w:rPr>
      </w:pPr>
      <w:r w:rsidRPr="00A34918">
        <w:rPr>
          <w:color w:val="auto"/>
        </w:rPr>
        <w:t>De samenwerking als team, en met overige zorg- en hulpverleners, leidt tot goede zorg</w:t>
      </w:r>
      <w:r w:rsidR="00CC2622">
        <w:rPr>
          <w:color w:val="auto"/>
        </w:rPr>
        <w:t>.</w:t>
      </w:r>
    </w:p>
    <w:p w14:paraId="4BF0AA4F" w14:textId="77777777" w:rsidR="00CC2622" w:rsidRPr="00215993" w:rsidRDefault="00CC2622" w:rsidP="00CC2622">
      <w:pPr>
        <w:pStyle w:val="Lijstalinea"/>
        <w:ind w:firstLine="0"/>
        <w:rPr>
          <w:b/>
          <w:bCs/>
          <w:color w:val="1E6A39"/>
          <w:sz w:val="28"/>
          <w:szCs w:val="28"/>
        </w:rPr>
      </w:pPr>
    </w:p>
    <w:p w14:paraId="7E75CF13" w14:textId="77A47584" w:rsidR="001A4D7A" w:rsidRPr="002C1F9D" w:rsidRDefault="00901020" w:rsidP="002C1F9D">
      <w:pPr>
        <w:pStyle w:val="Geenafstand"/>
        <w:rPr>
          <w:b/>
          <w:bCs/>
          <w:color w:val="008000"/>
          <w:sz w:val="32"/>
          <w:szCs w:val="32"/>
        </w:rPr>
      </w:pPr>
      <w:r w:rsidRPr="002C1F9D">
        <w:rPr>
          <w:b/>
          <w:bCs/>
          <w:color w:val="008000"/>
          <w:sz w:val="32"/>
          <w:szCs w:val="32"/>
        </w:rPr>
        <w:t>Praktijkondersteun</w:t>
      </w:r>
      <w:r w:rsidR="001A4D7A" w:rsidRPr="002C1F9D">
        <w:rPr>
          <w:b/>
          <w:bCs/>
          <w:color w:val="008000"/>
          <w:sz w:val="32"/>
          <w:szCs w:val="32"/>
        </w:rPr>
        <w:t>ing</w:t>
      </w:r>
    </w:p>
    <w:p w14:paraId="08F3119F" w14:textId="3AE11749" w:rsidR="00AA7A4E" w:rsidRPr="002C1F9D" w:rsidRDefault="00AA7A4E">
      <w:pPr>
        <w:pStyle w:val="Geenafstand"/>
        <w:rPr>
          <w:color w:val="008000"/>
        </w:rPr>
      </w:pPr>
      <w:r w:rsidRPr="002C1F9D">
        <w:rPr>
          <w:color w:val="008000"/>
        </w:rPr>
        <w:t>Praktijkondersteuning somatiek</w:t>
      </w:r>
      <w:r w:rsidR="00F86C3A" w:rsidRPr="002C1F9D">
        <w:rPr>
          <w:color w:val="008000"/>
        </w:rPr>
        <w:t>;</w:t>
      </w:r>
    </w:p>
    <w:p w14:paraId="5A8C0D24" w14:textId="5D901624" w:rsidR="003067F1" w:rsidRPr="00906ECE" w:rsidRDefault="00C161D3">
      <w:pPr>
        <w:pStyle w:val="Geenafstand"/>
      </w:pPr>
      <w:r w:rsidRPr="00906ECE">
        <w:t xml:space="preserve">De </w:t>
      </w:r>
      <w:r w:rsidR="00901020" w:rsidRPr="00906ECE">
        <w:t xml:space="preserve">voornaamste taak </w:t>
      </w:r>
      <w:r w:rsidRPr="00906ECE">
        <w:t xml:space="preserve"> van de praktijkondersteuner somatiek </w:t>
      </w:r>
      <w:r w:rsidR="00901020" w:rsidRPr="00906ECE">
        <w:t xml:space="preserve">is het geprotocolleerd controleren van patiënten die in de ketenzorg zijn voor DM2, astma, COPD </w:t>
      </w:r>
      <w:r w:rsidR="005D54B1" w:rsidRPr="00906ECE">
        <w:t>en/</w:t>
      </w:r>
      <w:r w:rsidR="00901020" w:rsidRPr="00906ECE">
        <w:t xml:space="preserve">of secundaire CVRM preventie. Naast de controles </w:t>
      </w:r>
      <w:r w:rsidR="002A228B" w:rsidRPr="00906ECE">
        <w:t>wordt</w:t>
      </w:r>
      <w:r w:rsidR="00901020" w:rsidRPr="00906ECE">
        <w:t xml:space="preserve">, maandelijks, </w:t>
      </w:r>
      <w:r w:rsidR="002A228B" w:rsidRPr="00906ECE">
        <w:t xml:space="preserve">de </w:t>
      </w:r>
      <w:r w:rsidR="00901020" w:rsidRPr="00906ECE">
        <w:t>administratie ten behoeve van de ketenzorg</w:t>
      </w:r>
      <w:r w:rsidR="002A228B" w:rsidRPr="00906ECE">
        <w:t xml:space="preserve"> verzorgt</w:t>
      </w:r>
      <w:r w:rsidR="00901020" w:rsidRPr="00906ECE">
        <w:t xml:space="preserve">. Hiermee </w:t>
      </w:r>
      <w:r w:rsidR="002A228B" w:rsidRPr="00906ECE">
        <w:t>wordt er voor gezorgd</w:t>
      </w:r>
      <w:r w:rsidR="00901020" w:rsidRPr="00906ECE">
        <w:t xml:space="preserve"> dat patiënten niet alleen goed geregistreerd staan, maar ook uitnodigingen ontvangen voor een betreffende controle.</w:t>
      </w:r>
    </w:p>
    <w:p w14:paraId="49E0F811" w14:textId="77777777" w:rsidR="003067F1" w:rsidRPr="00906ECE" w:rsidRDefault="003067F1">
      <w:pPr>
        <w:pStyle w:val="Geenafstand"/>
      </w:pPr>
    </w:p>
    <w:p w14:paraId="26E20FF2" w14:textId="7169C7AF" w:rsidR="003B4D53" w:rsidRPr="00906ECE" w:rsidRDefault="003B4D53" w:rsidP="003B4D53">
      <w:pPr>
        <w:pStyle w:val="Geenafstand"/>
      </w:pPr>
      <w:r w:rsidRPr="00906ECE">
        <w:lastRenderedPageBreak/>
        <w:t xml:space="preserve">Vanaf de zomerperiode </w:t>
      </w:r>
      <w:r w:rsidR="007D00B1" w:rsidRPr="00906ECE">
        <w:t>zijn</w:t>
      </w:r>
      <w:r w:rsidR="00C03871" w:rsidRPr="00906ECE">
        <w:t>, door omstandigheden,</w:t>
      </w:r>
      <w:r w:rsidR="007D00B1" w:rsidRPr="00906ECE">
        <w:t xml:space="preserve"> </w:t>
      </w:r>
      <w:r w:rsidRPr="00906ECE">
        <w:t xml:space="preserve">ook controles verricht vanuit de VVR ketenzorgstraat. Dit heeft er voor gezorgd dat </w:t>
      </w:r>
      <w:r w:rsidR="0000152F" w:rsidRPr="00906ECE">
        <w:t xml:space="preserve">de </w:t>
      </w:r>
      <w:r w:rsidRPr="00906ECE">
        <w:t>eigen werkzaamheden</w:t>
      </w:r>
      <w:r w:rsidR="0000152F" w:rsidRPr="00906ECE">
        <w:t xml:space="preserve"> van de praktijko</w:t>
      </w:r>
      <w:r w:rsidR="0063081F" w:rsidRPr="00906ECE">
        <w:t>n</w:t>
      </w:r>
      <w:r w:rsidR="0000152F" w:rsidRPr="00906ECE">
        <w:t>dersteuner somatiek</w:t>
      </w:r>
      <w:r w:rsidRPr="00906ECE">
        <w:t xml:space="preserve"> onder druk kwam</w:t>
      </w:r>
      <w:r w:rsidR="0000152F" w:rsidRPr="00906ECE">
        <w:t>en</w:t>
      </w:r>
      <w:r w:rsidRPr="00906ECE">
        <w:t xml:space="preserve"> te staan. Nadat dit </w:t>
      </w:r>
      <w:r w:rsidR="0063081F" w:rsidRPr="00906ECE">
        <w:t>is</w:t>
      </w:r>
      <w:r w:rsidRPr="00906ECE">
        <w:t xml:space="preserve"> aangegeven is de</w:t>
      </w:r>
      <w:r w:rsidR="0063081F" w:rsidRPr="00906ECE">
        <w:t xml:space="preserve"> </w:t>
      </w:r>
      <w:r w:rsidR="00BF0EA3" w:rsidRPr="00906ECE">
        <w:t>verdeling controles vanuit VVR ketenzorgstraat</w:t>
      </w:r>
      <w:r w:rsidRPr="00906ECE">
        <w:t xml:space="preserve"> beter gegaan</w:t>
      </w:r>
      <w:r w:rsidR="006B4E17" w:rsidRPr="00906ECE">
        <w:t xml:space="preserve"> met behulp van de huisartsen</w:t>
      </w:r>
      <w:r w:rsidRPr="00906ECE">
        <w:t xml:space="preserve">. </w:t>
      </w:r>
    </w:p>
    <w:p w14:paraId="61818912" w14:textId="77777777" w:rsidR="003B4D53" w:rsidRPr="00906ECE" w:rsidRDefault="003B4D53" w:rsidP="003B4D53">
      <w:pPr>
        <w:pStyle w:val="Geenafstand"/>
      </w:pPr>
    </w:p>
    <w:p w14:paraId="04C0A069" w14:textId="782BC743" w:rsidR="003B4D53" w:rsidRPr="00906ECE" w:rsidRDefault="003B4D53" w:rsidP="003B4D53">
      <w:pPr>
        <w:pStyle w:val="Geenafstand"/>
      </w:pPr>
      <w:r w:rsidRPr="00906ECE">
        <w:t xml:space="preserve">Dit jaar </w:t>
      </w:r>
      <w:r w:rsidR="006B4E17" w:rsidRPr="00906ECE">
        <w:t>is de praktijkondersteuner somatiek</w:t>
      </w:r>
      <w:r w:rsidRPr="00906ECE">
        <w:t xml:space="preserve"> actief bezig geweest om no show mensen voor astma controles te benaderen of zij nog interesse hebben voor jaarlijkse astma controles. Een aantal mensen (ongeveer 10 personen) zijn hierdoor uit de ketenzorg geplaatst, een maal per jaar </w:t>
      </w:r>
      <w:r w:rsidR="00971A01" w:rsidRPr="00906ECE">
        <w:t xml:space="preserve">zal </w:t>
      </w:r>
      <w:r w:rsidRPr="00906ECE">
        <w:t>deze groep alsnog uit</w:t>
      </w:r>
      <w:r w:rsidR="00971A01" w:rsidRPr="00906ECE">
        <w:t>genodigd</w:t>
      </w:r>
      <w:r w:rsidR="006A5926" w:rsidRPr="00906ECE">
        <w:t xml:space="preserve"> worden</w:t>
      </w:r>
      <w:r w:rsidRPr="00906ECE">
        <w:t>.Het aantal mensen dat langer dan 11 maanden geen controles heeft gehad, blijft gemiddeld op 30 personen per maand. Afname van dit aantal krijg is vooralsnog niet voor elkaar.</w:t>
      </w:r>
    </w:p>
    <w:p w14:paraId="7E229A80" w14:textId="77777777" w:rsidR="003B4D53" w:rsidRPr="00906ECE" w:rsidRDefault="003B4D53" w:rsidP="003B4D53">
      <w:pPr>
        <w:pStyle w:val="Geenafstand"/>
      </w:pPr>
    </w:p>
    <w:p w14:paraId="108E159E" w14:textId="25BA8D65" w:rsidR="003B4D53" w:rsidRPr="00906ECE" w:rsidRDefault="003B4D53" w:rsidP="003B4D53">
      <w:pPr>
        <w:pStyle w:val="Geenafstand"/>
      </w:pPr>
      <w:r w:rsidRPr="00906ECE">
        <w:t xml:space="preserve">De DM2, COPD en HVZ groepen </w:t>
      </w:r>
      <w:r w:rsidR="006A5926" w:rsidRPr="00906ECE">
        <w:t>zijn</w:t>
      </w:r>
      <w:r w:rsidRPr="00906ECE">
        <w:t xml:space="preserve"> voldoende en stabiel in beeld.</w:t>
      </w:r>
    </w:p>
    <w:p w14:paraId="6D2AC641" w14:textId="77777777" w:rsidR="003B4D53" w:rsidRPr="00906ECE" w:rsidRDefault="003B4D53" w:rsidP="003B4D53">
      <w:pPr>
        <w:pStyle w:val="Geenafstand"/>
      </w:pPr>
    </w:p>
    <w:p w14:paraId="1D048B00" w14:textId="4D4A7C81" w:rsidR="003B4D53" w:rsidRPr="00906ECE" w:rsidRDefault="003B4D53" w:rsidP="003B4D53">
      <w:pPr>
        <w:pStyle w:val="Geenafstand"/>
      </w:pPr>
      <w:r w:rsidRPr="00906ECE">
        <w:t>Laatste kwartaal 2023 h</w:t>
      </w:r>
      <w:r w:rsidR="006A5926" w:rsidRPr="00906ECE">
        <w:t xml:space="preserve">eeft de praktijkondersteuner somatiek </w:t>
      </w:r>
      <w:r w:rsidR="006F4313" w:rsidRPr="00906ECE">
        <w:t xml:space="preserve">in samenwerking met praktijkmanager </w:t>
      </w:r>
      <w:r w:rsidRPr="00906ECE">
        <w:t>ingezet voor een juiste overgang van Vital Health naar VIP live.</w:t>
      </w:r>
    </w:p>
    <w:p w14:paraId="52553B51" w14:textId="77777777" w:rsidR="003B4D53" w:rsidRPr="00906ECE" w:rsidRDefault="003B4D53" w:rsidP="003B4D53">
      <w:pPr>
        <w:pStyle w:val="Geenafstand"/>
      </w:pPr>
    </w:p>
    <w:p w14:paraId="4819F28A" w14:textId="76F1BD85" w:rsidR="00A82218" w:rsidRPr="00906ECE" w:rsidRDefault="00A82218" w:rsidP="00A82218">
      <w:pPr>
        <w:pStyle w:val="Geenafstand"/>
      </w:pPr>
      <w:r w:rsidRPr="00906ECE">
        <w:t>Oplossingen ten behoeve van de achterstand op de ketenzorg blijven bestaan;</w:t>
      </w:r>
    </w:p>
    <w:p w14:paraId="267A6696" w14:textId="72D848A0" w:rsidR="00A82218" w:rsidRPr="00906ECE" w:rsidRDefault="00A82218" w:rsidP="00A82218">
      <w:pPr>
        <w:pStyle w:val="Geenafstand"/>
        <w:numPr>
          <w:ilvl w:val="0"/>
          <w:numId w:val="2"/>
        </w:numPr>
      </w:pPr>
      <w:r w:rsidRPr="00906ECE">
        <w:t xml:space="preserve">Maandelijkse controle statistieken </w:t>
      </w:r>
      <w:r w:rsidR="00B75410" w:rsidRPr="00906ECE">
        <w:t>VIPLive</w:t>
      </w:r>
      <w:r w:rsidRPr="00906ECE">
        <w:t xml:space="preserve"> en de daar uit voortkomende acties uitvoeren.</w:t>
      </w:r>
    </w:p>
    <w:p w14:paraId="40BE42C9" w14:textId="77777777" w:rsidR="00A82218" w:rsidRPr="00906ECE" w:rsidRDefault="00A82218" w:rsidP="00A82218">
      <w:pPr>
        <w:pStyle w:val="Geenafstand"/>
        <w:numPr>
          <w:ilvl w:val="0"/>
          <w:numId w:val="2"/>
        </w:numPr>
      </w:pPr>
      <w:r w:rsidRPr="00906ECE">
        <w:t>Agendaplanning optimaliseren en maandelijks evalueren.</w:t>
      </w:r>
    </w:p>
    <w:p w14:paraId="5E14FEFF" w14:textId="791104DB" w:rsidR="00A82218" w:rsidRPr="00906ECE" w:rsidRDefault="00A82218" w:rsidP="00A82218">
      <w:pPr>
        <w:pStyle w:val="Geenafstand"/>
        <w:numPr>
          <w:ilvl w:val="0"/>
          <w:numId w:val="2"/>
        </w:numPr>
      </w:pPr>
      <w:r w:rsidRPr="00906ECE">
        <w:t xml:space="preserve">10 Minuten extra consulttijd spreekuren Astma/COPD, Diabetes Mellitus en CVRM ten goede van de eventuele ontregelingen </w:t>
      </w:r>
    </w:p>
    <w:p w14:paraId="7159887A" w14:textId="77777777" w:rsidR="003B4D53" w:rsidRPr="00906ECE" w:rsidRDefault="003B4D53">
      <w:pPr>
        <w:pStyle w:val="Geenafstand"/>
      </w:pPr>
    </w:p>
    <w:p w14:paraId="58E9065C" w14:textId="77777777" w:rsidR="003067F1" w:rsidRDefault="00901020">
      <w:r w:rsidRPr="00906ECE">
        <w:t>In bijlage 1 het overzicht van de procesindicatoren voor de ketenzorg van afgelopen jaren.</w:t>
      </w:r>
    </w:p>
    <w:p w14:paraId="361D1830" w14:textId="684713F9" w:rsidR="00354F76" w:rsidRPr="002C1F9D" w:rsidRDefault="00354F76" w:rsidP="00354F76">
      <w:pPr>
        <w:spacing w:after="0" w:line="276" w:lineRule="auto"/>
        <w:rPr>
          <w:color w:val="008000"/>
          <w:lang w:val="nl-NL"/>
        </w:rPr>
      </w:pPr>
      <w:r w:rsidRPr="002C1F9D">
        <w:rPr>
          <w:color w:val="008000"/>
          <w:lang w:val="nl-NL"/>
        </w:rPr>
        <w:t>Praktijkondersteuning ouderen</w:t>
      </w:r>
      <w:r w:rsidR="00F86C3A" w:rsidRPr="002C1F9D">
        <w:rPr>
          <w:color w:val="008000"/>
          <w:lang w:val="nl-NL"/>
        </w:rPr>
        <w:t>;</w:t>
      </w:r>
    </w:p>
    <w:p w14:paraId="03C322D6" w14:textId="623C15CC" w:rsidR="00354F76" w:rsidRDefault="00354F76" w:rsidP="00354F76">
      <w:pPr>
        <w:spacing w:after="0" w:line="276" w:lineRule="auto"/>
        <w:rPr>
          <w:lang w:val="nl-NL"/>
        </w:rPr>
      </w:pPr>
      <w:r>
        <w:rPr>
          <w:lang w:val="nl-NL"/>
        </w:rPr>
        <w:t>De ouderenzorg wordt steeds meer door de huisarts verzorgd in samenwerking met de praktijkondersteuning ouderen, omdat ouderen langer thuis wonen; het aantal plekken in verpleeghuizen neemt af en de levensverwachting neemt toe. Ons doel is dat we de ouderenzorg in de komende jaren nog beter op de rit krijgen, zodat we de ouderen goed kunnen begeleiden. Daarom willen we de komende jaren besteden aan het uitbreiden van wijkgerichte zorg. De laatste jaren is er al steeds meer samenwerking met thuiszorgorganisaties en welzijn. Daarnaast ontwikkelen wij transmurale ouderenzorg binnen de Huisartsencoöperatie SCH-2017, waar onze praktijk lid van is. Deze samenwerking zetten we de komende jaren voort.</w:t>
      </w:r>
    </w:p>
    <w:p w14:paraId="30B8BCBE" w14:textId="77777777" w:rsidR="00EF5286" w:rsidRDefault="00EF5286" w:rsidP="00354F76">
      <w:pPr>
        <w:spacing w:after="0" w:line="276" w:lineRule="auto"/>
        <w:rPr>
          <w:lang w:val="nl-NL"/>
        </w:rPr>
      </w:pPr>
    </w:p>
    <w:p w14:paraId="010F4EAA" w14:textId="7BDEAA4D" w:rsidR="00EF5286" w:rsidRPr="006A31A4" w:rsidRDefault="00EF5286" w:rsidP="00354F76">
      <w:pPr>
        <w:spacing w:after="0" w:line="276" w:lineRule="auto"/>
        <w:rPr>
          <w:color w:val="008000"/>
          <w:lang w:val="nl-NL"/>
        </w:rPr>
      </w:pPr>
      <w:r w:rsidRPr="006A31A4">
        <w:rPr>
          <w:color w:val="008000"/>
          <w:lang w:val="nl-NL"/>
        </w:rPr>
        <w:t>Praktijkondersteuning jeugd</w:t>
      </w:r>
      <w:r w:rsidR="001354FF" w:rsidRPr="006A31A4">
        <w:rPr>
          <w:color w:val="008000"/>
          <w:lang w:val="nl-NL"/>
        </w:rPr>
        <w:t>;</w:t>
      </w:r>
    </w:p>
    <w:p w14:paraId="144D7AD2" w14:textId="39CF679F" w:rsidR="001354FF" w:rsidRDefault="001354FF" w:rsidP="00354F76">
      <w:pPr>
        <w:spacing w:after="0" w:line="276" w:lineRule="auto"/>
        <w:rPr>
          <w:lang w:val="nl-NL"/>
        </w:rPr>
      </w:pPr>
      <w:r w:rsidRPr="001354FF">
        <w:rPr>
          <w:lang w:val="nl-NL"/>
        </w:rPr>
        <w:t>Een POH-GGZ jeugd verleent zorg aan cliënten van 0-18 jaar met (lichte, veel voorkomende) psychische klachten. In de rol van poortwachter GGZ. Een POH-GGZ jeugd onderhoud tevens contacten met het (zorg)netwerk in de wijk. Zo vinden cliënten sneller, gerichter en beter hun weg.</w:t>
      </w:r>
    </w:p>
    <w:p w14:paraId="2691C1DB" w14:textId="77777777" w:rsidR="00354F76" w:rsidRDefault="00354F76"/>
    <w:p w14:paraId="3C5F31BC" w14:textId="0DE12CA7" w:rsidR="003067F1" w:rsidRDefault="000C6BAF">
      <w:pPr>
        <w:pStyle w:val="Kop2"/>
        <w:spacing w:line="276" w:lineRule="auto"/>
        <w:rPr>
          <w:color w:val="1E6A39"/>
        </w:rPr>
      </w:pPr>
      <w:r>
        <w:rPr>
          <w:color w:val="1E6A39"/>
        </w:rPr>
        <w:t>G</w:t>
      </w:r>
      <w:r w:rsidR="00901020">
        <w:rPr>
          <w:color w:val="1E6A39"/>
        </w:rPr>
        <w:t>riepvaccinatie</w:t>
      </w:r>
    </w:p>
    <w:p w14:paraId="7599A4D7" w14:textId="77777777" w:rsidR="00172C28" w:rsidRDefault="00901020">
      <w:pPr>
        <w:spacing w:after="0" w:line="276" w:lineRule="auto"/>
      </w:pPr>
      <w:r w:rsidRPr="00340C60">
        <w:rPr>
          <w:color w:val="000000"/>
        </w:rPr>
        <w:t xml:space="preserve">Voor de jaarlijkse griepvaccinatie worden de geïndiceerde patiënten </w:t>
      </w:r>
      <w:r w:rsidRPr="00340C60">
        <w:t>opgeroepen</w:t>
      </w:r>
      <w:r w:rsidRPr="00340C60">
        <w:rPr>
          <w:color w:val="000000"/>
        </w:rPr>
        <w:t xml:space="preserve">. </w:t>
      </w:r>
      <w:r w:rsidRPr="00340C60">
        <w:t>G</w:t>
      </w:r>
      <w:r w:rsidRPr="00340C60">
        <w:rPr>
          <w:color w:val="000000"/>
        </w:rPr>
        <w:t xml:space="preserve">evaccineerde patiënten en </w:t>
      </w:r>
      <w:r w:rsidRPr="00340C60">
        <w:t>weigeraars van de vaccinatie worden geregistreerd.</w:t>
      </w:r>
      <w:r w:rsidR="00F7071C" w:rsidRPr="00F7071C">
        <w:t xml:space="preserve"> De weigeraars, van voorgaande jaren, hebben wel een uitnodiging ontvangen.</w:t>
      </w:r>
      <w:r w:rsidR="00370350" w:rsidRPr="00370350">
        <w:t xml:space="preserve"> </w:t>
      </w:r>
      <w:r w:rsidR="00234CC0">
        <w:t xml:space="preserve">De </w:t>
      </w:r>
      <w:r w:rsidR="00370350" w:rsidRPr="00370350">
        <w:t xml:space="preserve">vaccinaties </w:t>
      </w:r>
      <w:r w:rsidR="00234CC0">
        <w:t xml:space="preserve">zijn </w:t>
      </w:r>
      <w:r w:rsidR="00370350" w:rsidRPr="00370350">
        <w:t>in een buurthuis op Duindorp gegeven in 2 middagen.</w:t>
      </w:r>
      <w:r w:rsidR="006D5CB0" w:rsidRPr="006D5CB0">
        <w:t xml:space="preserve"> </w:t>
      </w:r>
    </w:p>
    <w:p w14:paraId="514F3BA7" w14:textId="77777777" w:rsidR="00172C28" w:rsidRDefault="00172C28">
      <w:pPr>
        <w:spacing w:after="0" w:line="276" w:lineRule="auto"/>
      </w:pPr>
    </w:p>
    <w:p w14:paraId="2B03C5F3" w14:textId="7120A8D2" w:rsidR="003067F1" w:rsidRDefault="006D5CB0">
      <w:pPr>
        <w:spacing w:after="0" w:line="276" w:lineRule="auto"/>
      </w:pPr>
      <w:r w:rsidRPr="006D5CB0">
        <w:t>Totaal geselecteerd griepvaccinatie</w:t>
      </w:r>
      <w:r>
        <w:t xml:space="preserve"> 1302</w:t>
      </w:r>
      <w:r w:rsidR="00172C28">
        <w:t>:</w:t>
      </w:r>
    </w:p>
    <w:tbl>
      <w:tblPr>
        <w:tblW w:w="6791" w:type="dxa"/>
        <w:tblInd w:w="142" w:type="dxa"/>
        <w:tblLayout w:type="fixed"/>
        <w:tblCellMar>
          <w:left w:w="0" w:type="dxa"/>
          <w:right w:w="0" w:type="dxa"/>
        </w:tblCellMar>
        <w:tblLook w:val="0600" w:firstRow="0" w:lastRow="0" w:firstColumn="0" w:lastColumn="0" w:noHBand="1" w:noVBand="1"/>
      </w:tblPr>
      <w:tblGrid>
        <w:gridCol w:w="2259"/>
        <w:gridCol w:w="646"/>
        <w:gridCol w:w="841"/>
        <w:gridCol w:w="1063"/>
        <w:gridCol w:w="1982"/>
      </w:tblGrid>
      <w:tr w:rsidR="003067F1" w:rsidRPr="007835CD" w14:paraId="2B8777E0" w14:textId="77777777" w:rsidTr="00172C28">
        <w:trPr>
          <w:trHeight w:val="240"/>
        </w:trPr>
        <w:tc>
          <w:tcPr>
            <w:tcW w:w="2259" w:type="dxa"/>
            <w:vMerge w:val="restart"/>
            <w:shd w:val="clear" w:color="auto" w:fill="auto"/>
          </w:tcPr>
          <w:p w14:paraId="7671ECF2" w14:textId="77777777" w:rsidR="003067F1" w:rsidRPr="00172C28" w:rsidRDefault="00901020">
            <w:pPr>
              <w:widowControl w:val="0"/>
              <w:spacing w:after="0" w:line="276" w:lineRule="auto"/>
              <w:rPr>
                <w:b/>
                <w:bCs/>
              </w:rPr>
            </w:pPr>
            <w:r w:rsidRPr="00172C28">
              <w:rPr>
                <w:b/>
                <w:bCs/>
              </w:rPr>
              <w:t>Vaccinatie ontvangen</w:t>
            </w:r>
          </w:p>
        </w:tc>
        <w:tc>
          <w:tcPr>
            <w:tcW w:w="646" w:type="dxa"/>
            <w:vMerge w:val="restart"/>
            <w:shd w:val="clear" w:color="auto" w:fill="auto"/>
          </w:tcPr>
          <w:p w14:paraId="0B9C013E" w14:textId="5DF97C0B" w:rsidR="003067F1" w:rsidRPr="00172C28" w:rsidRDefault="00DE6B9A">
            <w:pPr>
              <w:widowControl w:val="0"/>
              <w:spacing w:after="0" w:line="276" w:lineRule="auto"/>
              <w:jc w:val="right"/>
              <w:rPr>
                <w:b/>
                <w:bCs/>
              </w:rPr>
            </w:pPr>
            <w:r w:rsidRPr="00172C28">
              <w:rPr>
                <w:b/>
                <w:bCs/>
              </w:rPr>
              <w:t>723</w:t>
            </w:r>
          </w:p>
        </w:tc>
        <w:tc>
          <w:tcPr>
            <w:tcW w:w="841" w:type="dxa"/>
            <w:vMerge w:val="restart"/>
            <w:shd w:val="clear" w:color="auto" w:fill="auto"/>
            <w:vAlign w:val="bottom"/>
          </w:tcPr>
          <w:p w14:paraId="7AE86EC7" w14:textId="77777777" w:rsidR="003067F1" w:rsidRPr="00172C28" w:rsidRDefault="003067F1">
            <w:pPr>
              <w:widowControl w:val="0"/>
              <w:spacing w:after="0" w:line="276" w:lineRule="auto"/>
              <w:rPr>
                <w:b/>
                <w:bCs/>
              </w:rPr>
            </w:pPr>
          </w:p>
        </w:tc>
        <w:tc>
          <w:tcPr>
            <w:tcW w:w="1063" w:type="dxa"/>
            <w:shd w:val="clear" w:color="auto" w:fill="auto"/>
            <w:vAlign w:val="bottom"/>
          </w:tcPr>
          <w:p w14:paraId="41EEBE88" w14:textId="77777777" w:rsidR="003067F1" w:rsidRPr="00172C28" w:rsidRDefault="00901020">
            <w:pPr>
              <w:widowControl w:val="0"/>
              <w:spacing w:after="0" w:line="276" w:lineRule="auto"/>
              <w:rPr>
                <w:b/>
                <w:bCs/>
              </w:rPr>
            </w:pPr>
            <w:r w:rsidRPr="00172C28">
              <w:rPr>
                <w:b/>
                <w:bCs/>
              </w:rPr>
              <w:t>&lt; 60 jaar</w:t>
            </w:r>
          </w:p>
        </w:tc>
        <w:tc>
          <w:tcPr>
            <w:tcW w:w="1982" w:type="dxa"/>
            <w:shd w:val="clear" w:color="auto" w:fill="auto"/>
            <w:vAlign w:val="bottom"/>
          </w:tcPr>
          <w:p w14:paraId="7F103328" w14:textId="6489E675" w:rsidR="003067F1" w:rsidRPr="00172C28" w:rsidRDefault="00901020">
            <w:pPr>
              <w:widowControl w:val="0"/>
              <w:spacing w:after="0" w:line="276" w:lineRule="auto"/>
              <w:jc w:val="center"/>
              <w:rPr>
                <w:b/>
                <w:bCs/>
              </w:rPr>
            </w:pPr>
            <w:r w:rsidRPr="00172C28">
              <w:rPr>
                <w:b/>
                <w:bCs/>
              </w:rPr>
              <w:t xml:space="preserve">  </w:t>
            </w:r>
            <w:r w:rsidR="00F61F66" w:rsidRPr="00172C28">
              <w:rPr>
                <w:b/>
                <w:bCs/>
              </w:rPr>
              <w:t>61</w:t>
            </w:r>
          </w:p>
        </w:tc>
      </w:tr>
      <w:tr w:rsidR="003067F1" w:rsidRPr="007835CD" w14:paraId="723180D7" w14:textId="77777777" w:rsidTr="00172C28">
        <w:trPr>
          <w:trHeight w:val="240"/>
        </w:trPr>
        <w:tc>
          <w:tcPr>
            <w:tcW w:w="2259" w:type="dxa"/>
            <w:vMerge/>
            <w:shd w:val="clear" w:color="auto" w:fill="auto"/>
          </w:tcPr>
          <w:p w14:paraId="070E870C" w14:textId="77777777" w:rsidR="003067F1" w:rsidRPr="00172C28" w:rsidRDefault="003067F1">
            <w:pPr>
              <w:widowControl w:val="0"/>
              <w:spacing w:after="0" w:line="276" w:lineRule="auto"/>
              <w:rPr>
                <w:b/>
                <w:bCs/>
              </w:rPr>
            </w:pPr>
          </w:p>
        </w:tc>
        <w:tc>
          <w:tcPr>
            <w:tcW w:w="646" w:type="dxa"/>
            <w:vMerge/>
            <w:shd w:val="clear" w:color="auto" w:fill="auto"/>
          </w:tcPr>
          <w:p w14:paraId="535F9373" w14:textId="77777777" w:rsidR="003067F1" w:rsidRPr="00172C28" w:rsidRDefault="003067F1">
            <w:pPr>
              <w:widowControl w:val="0"/>
              <w:spacing w:after="0" w:line="276" w:lineRule="auto"/>
              <w:jc w:val="right"/>
              <w:rPr>
                <w:b/>
                <w:bCs/>
              </w:rPr>
            </w:pPr>
          </w:p>
        </w:tc>
        <w:tc>
          <w:tcPr>
            <w:tcW w:w="841" w:type="dxa"/>
            <w:vMerge/>
            <w:shd w:val="clear" w:color="auto" w:fill="auto"/>
            <w:vAlign w:val="bottom"/>
          </w:tcPr>
          <w:p w14:paraId="14A8968B" w14:textId="77777777" w:rsidR="003067F1" w:rsidRPr="00172C28" w:rsidRDefault="003067F1">
            <w:pPr>
              <w:widowControl w:val="0"/>
              <w:spacing w:after="0" w:line="276" w:lineRule="auto"/>
              <w:rPr>
                <w:b/>
                <w:bCs/>
              </w:rPr>
            </w:pPr>
          </w:p>
        </w:tc>
        <w:tc>
          <w:tcPr>
            <w:tcW w:w="1063" w:type="dxa"/>
            <w:shd w:val="clear" w:color="auto" w:fill="auto"/>
            <w:vAlign w:val="bottom"/>
          </w:tcPr>
          <w:p w14:paraId="22A41E53" w14:textId="77777777" w:rsidR="003067F1" w:rsidRPr="00172C28" w:rsidRDefault="00901020">
            <w:pPr>
              <w:widowControl w:val="0"/>
              <w:spacing w:after="0" w:line="276" w:lineRule="auto"/>
              <w:rPr>
                <w:b/>
                <w:bCs/>
              </w:rPr>
            </w:pPr>
            <w:r w:rsidRPr="00172C28">
              <w:rPr>
                <w:b/>
                <w:bCs/>
              </w:rPr>
              <w:t>&gt; 60 jaar</w:t>
            </w:r>
          </w:p>
        </w:tc>
        <w:tc>
          <w:tcPr>
            <w:tcW w:w="1982" w:type="dxa"/>
            <w:shd w:val="clear" w:color="auto" w:fill="auto"/>
            <w:vAlign w:val="bottom"/>
          </w:tcPr>
          <w:p w14:paraId="0D2C291A" w14:textId="068C0342" w:rsidR="003067F1" w:rsidRPr="00172C28" w:rsidRDefault="00901020">
            <w:pPr>
              <w:widowControl w:val="0"/>
              <w:spacing w:after="0" w:line="276" w:lineRule="auto"/>
              <w:jc w:val="center"/>
              <w:rPr>
                <w:b/>
                <w:bCs/>
              </w:rPr>
            </w:pPr>
            <w:r w:rsidRPr="00172C28">
              <w:rPr>
                <w:b/>
                <w:bCs/>
              </w:rPr>
              <w:t>6</w:t>
            </w:r>
            <w:r w:rsidR="00F61F66" w:rsidRPr="00172C28">
              <w:rPr>
                <w:b/>
                <w:bCs/>
              </w:rPr>
              <w:t>62</w:t>
            </w:r>
          </w:p>
        </w:tc>
      </w:tr>
      <w:tr w:rsidR="003067F1" w14:paraId="6935C3EE" w14:textId="77777777" w:rsidTr="00172C28">
        <w:trPr>
          <w:trHeight w:val="240"/>
        </w:trPr>
        <w:tc>
          <w:tcPr>
            <w:tcW w:w="2259" w:type="dxa"/>
            <w:shd w:val="clear" w:color="auto" w:fill="auto"/>
            <w:vAlign w:val="bottom"/>
          </w:tcPr>
          <w:p w14:paraId="7028B35C" w14:textId="77777777" w:rsidR="003067F1" w:rsidRPr="00E00FCC" w:rsidRDefault="00901020">
            <w:pPr>
              <w:widowControl w:val="0"/>
              <w:spacing w:after="0" w:line="276" w:lineRule="auto"/>
              <w:rPr>
                <w:b/>
                <w:bCs/>
              </w:rPr>
            </w:pPr>
            <w:r w:rsidRPr="00E00FCC">
              <w:rPr>
                <w:b/>
                <w:bCs/>
              </w:rPr>
              <w:lastRenderedPageBreak/>
              <w:t>Opkomst</w:t>
            </w:r>
          </w:p>
        </w:tc>
        <w:tc>
          <w:tcPr>
            <w:tcW w:w="646" w:type="dxa"/>
            <w:shd w:val="clear" w:color="auto" w:fill="auto"/>
            <w:vAlign w:val="bottom"/>
          </w:tcPr>
          <w:p w14:paraId="6475C8FB" w14:textId="06F6996F" w:rsidR="003067F1" w:rsidRPr="00E00FCC" w:rsidRDefault="00901020">
            <w:pPr>
              <w:widowControl w:val="0"/>
              <w:spacing w:after="0" w:line="276" w:lineRule="auto"/>
              <w:jc w:val="right"/>
              <w:rPr>
                <w:b/>
                <w:bCs/>
              </w:rPr>
            </w:pPr>
            <w:r w:rsidRPr="00E00FCC">
              <w:rPr>
                <w:b/>
                <w:bCs/>
              </w:rPr>
              <w:t>5</w:t>
            </w:r>
            <w:r w:rsidR="00E00FCC" w:rsidRPr="00E00FCC">
              <w:rPr>
                <w:b/>
                <w:bCs/>
              </w:rPr>
              <w:t>5,5</w:t>
            </w:r>
            <w:r w:rsidRPr="00E00FCC">
              <w:rPr>
                <w:b/>
                <w:bCs/>
              </w:rPr>
              <w:t>%</w:t>
            </w:r>
          </w:p>
        </w:tc>
        <w:tc>
          <w:tcPr>
            <w:tcW w:w="841" w:type="dxa"/>
            <w:vMerge/>
            <w:shd w:val="clear" w:color="auto" w:fill="auto"/>
            <w:vAlign w:val="bottom"/>
          </w:tcPr>
          <w:p w14:paraId="15AC2911" w14:textId="77777777" w:rsidR="003067F1" w:rsidRPr="00172C28" w:rsidRDefault="003067F1">
            <w:pPr>
              <w:widowControl w:val="0"/>
              <w:spacing w:after="0" w:line="276" w:lineRule="auto"/>
              <w:rPr>
                <w:b/>
                <w:bCs/>
              </w:rPr>
            </w:pPr>
          </w:p>
        </w:tc>
        <w:tc>
          <w:tcPr>
            <w:tcW w:w="3045" w:type="dxa"/>
            <w:gridSpan w:val="2"/>
            <w:shd w:val="clear" w:color="auto" w:fill="auto"/>
            <w:vAlign w:val="bottom"/>
          </w:tcPr>
          <w:p w14:paraId="08B02987" w14:textId="77777777" w:rsidR="003067F1" w:rsidRPr="00172C28" w:rsidRDefault="003067F1">
            <w:pPr>
              <w:widowControl w:val="0"/>
              <w:spacing w:after="0" w:line="276" w:lineRule="auto"/>
              <w:rPr>
                <w:b/>
                <w:bCs/>
              </w:rPr>
            </w:pPr>
          </w:p>
        </w:tc>
      </w:tr>
    </w:tbl>
    <w:p w14:paraId="757507EE" w14:textId="77777777" w:rsidR="004602C5" w:rsidRDefault="004602C5">
      <w:pPr>
        <w:spacing w:line="276" w:lineRule="auto"/>
        <w:rPr>
          <w:highlight w:val="yellow"/>
        </w:rPr>
      </w:pPr>
    </w:p>
    <w:p w14:paraId="309ACBFD" w14:textId="7655D47C" w:rsidR="006E7B96" w:rsidRPr="006E7B96" w:rsidRDefault="006E7B96" w:rsidP="006E7B96">
      <w:pPr>
        <w:spacing w:line="276" w:lineRule="auto"/>
      </w:pPr>
      <w:r w:rsidRPr="006E7B96">
        <w:t xml:space="preserve">Totaal geselecteerd </w:t>
      </w:r>
      <w:r w:rsidRPr="008C2FA6">
        <w:t>Pneumococcen</w:t>
      </w:r>
      <w:r w:rsidRPr="006E7B96">
        <w:t xml:space="preserve"> </w:t>
      </w:r>
      <w:r w:rsidR="001B4B23" w:rsidRPr="008C2FA6">
        <w:t xml:space="preserve">vaccinatie </w:t>
      </w:r>
      <w:r w:rsidR="007C0D0D" w:rsidRPr="008C2FA6">
        <w:t>100</w:t>
      </w:r>
      <w:r w:rsidRPr="006E7B96">
        <w:t>:</w:t>
      </w:r>
    </w:p>
    <w:tbl>
      <w:tblPr>
        <w:tblW w:w="6791" w:type="dxa"/>
        <w:tblInd w:w="142" w:type="dxa"/>
        <w:tblLayout w:type="fixed"/>
        <w:tblCellMar>
          <w:left w:w="0" w:type="dxa"/>
          <w:right w:w="0" w:type="dxa"/>
        </w:tblCellMar>
        <w:tblLook w:val="0600" w:firstRow="0" w:lastRow="0" w:firstColumn="0" w:lastColumn="0" w:noHBand="1" w:noVBand="1"/>
      </w:tblPr>
      <w:tblGrid>
        <w:gridCol w:w="2259"/>
        <w:gridCol w:w="646"/>
        <w:gridCol w:w="841"/>
        <w:gridCol w:w="1063"/>
        <w:gridCol w:w="1982"/>
      </w:tblGrid>
      <w:tr w:rsidR="006E7B96" w:rsidRPr="006E7B96" w14:paraId="04618D0B" w14:textId="77777777" w:rsidTr="0091350C">
        <w:trPr>
          <w:trHeight w:val="240"/>
        </w:trPr>
        <w:tc>
          <w:tcPr>
            <w:tcW w:w="2259" w:type="dxa"/>
            <w:vMerge w:val="restart"/>
            <w:shd w:val="clear" w:color="auto" w:fill="auto"/>
          </w:tcPr>
          <w:p w14:paraId="3D907291" w14:textId="77777777" w:rsidR="006E7B96" w:rsidRPr="008C2FA6" w:rsidRDefault="006E7B96" w:rsidP="000F0C65">
            <w:pPr>
              <w:pStyle w:val="Geenafstand"/>
              <w:rPr>
                <w:b/>
                <w:bCs/>
              </w:rPr>
            </w:pPr>
            <w:r w:rsidRPr="008C2FA6">
              <w:rPr>
                <w:b/>
                <w:bCs/>
              </w:rPr>
              <w:t>Vaccinatie ontvangen</w:t>
            </w:r>
          </w:p>
        </w:tc>
        <w:tc>
          <w:tcPr>
            <w:tcW w:w="646" w:type="dxa"/>
            <w:vMerge w:val="restart"/>
            <w:shd w:val="clear" w:color="auto" w:fill="auto"/>
          </w:tcPr>
          <w:p w14:paraId="6987ED5B" w14:textId="3DC83D95" w:rsidR="006E7B96" w:rsidRPr="008C2FA6" w:rsidRDefault="007C0D0D" w:rsidP="000F0C65">
            <w:pPr>
              <w:pStyle w:val="Geenafstand"/>
              <w:rPr>
                <w:b/>
                <w:bCs/>
              </w:rPr>
            </w:pPr>
            <w:r w:rsidRPr="008C2FA6">
              <w:rPr>
                <w:b/>
                <w:bCs/>
              </w:rPr>
              <w:t>94</w:t>
            </w:r>
          </w:p>
        </w:tc>
        <w:tc>
          <w:tcPr>
            <w:tcW w:w="841" w:type="dxa"/>
            <w:vMerge w:val="restart"/>
            <w:shd w:val="clear" w:color="auto" w:fill="auto"/>
            <w:vAlign w:val="bottom"/>
          </w:tcPr>
          <w:p w14:paraId="1EA99D3E" w14:textId="77777777" w:rsidR="006E7B96" w:rsidRPr="008C2FA6" w:rsidRDefault="006E7B96" w:rsidP="000F0C65">
            <w:pPr>
              <w:pStyle w:val="Geenafstand"/>
              <w:rPr>
                <w:b/>
                <w:bCs/>
              </w:rPr>
            </w:pPr>
          </w:p>
        </w:tc>
        <w:tc>
          <w:tcPr>
            <w:tcW w:w="1063" w:type="dxa"/>
            <w:shd w:val="clear" w:color="auto" w:fill="auto"/>
            <w:vAlign w:val="bottom"/>
          </w:tcPr>
          <w:p w14:paraId="6C021D8D" w14:textId="77777777" w:rsidR="006E7B96" w:rsidRPr="008C2FA6" w:rsidRDefault="006E7B96" w:rsidP="000F0C65">
            <w:pPr>
              <w:pStyle w:val="Geenafstand"/>
              <w:rPr>
                <w:b/>
                <w:bCs/>
              </w:rPr>
            </w:pPr>
            <w:r w:rsidRPr="008C2FA6">
              <w:rPr>
                <w:b/>
                <w:bCs/>
              </w:rPr>
              <w:t>&lt; 60 jaar</w:t>
            </w:r>
          </w:p>
        </w:tc>
        <w:tc>
          <w:tcPr>
            <w:tcW w:w="1982" w:type="dxa"/>
            <w:shd w:val="clear" w:color="auto" w:fill="auto"/>
            <w:vAlign w:val="bottom"/>
          </w:tcPr>
          <w:p w14:paraId="283495BF" w14:textId="55055C62" w:rsidR="006E7B96" w:rsidRPr="008C2FA6" w:rsidRDefault="006E7B96" w:rsidP="000F0C65">
            <w:pPr>
              <w:pStyle w:val="Geenafstand"/>
              <w:rPr>
                <w:b/>
                <w:bCs/>
              </w:rPr>
            </w:pPr>
            <w:r w:rsidRPr="008C2FA6">
              <w:rPr>
                <w:b/>
                <w:bCs/>
              </w:rPr>
              <w:t xml:space="preserve">  </w:t>
            </w:r>
            <w:r w:rsidR="001B4B23" w:rsidRPr="008C2FA6">
              <w:rPr>
                <w:b/>
                <w:bCs/>
              </w:rPr>
              <w:t>0</w:t>
            </w:r>
          </w:p>
        </w:tc>
      </w:tr>
      <w:tr w:rsidR="006E7B96" w:rsidRPr="006E7B96" w14:paraId="20881CBA" w14:textId="77777777" w:rsidTr="0091350C">
        <w:trPr>
          <w:trHeight w:val="240"/>
        </w:trPr>
        <w:tc>
          <w:tcPr>
            <w:tcW w:w="2259" w:type="dxa"/>
            <w:vMerge/>
            <w:shd w:val="clear" w:color="auto" w:fill="auto"/>
          </w:tcPr>
          <w:p w14:paraId="2D6C8B81" w14:textId="77777777" w:rsidR="006E7B96" w:rsidRPr="008C2FA6" w:rsidRDefault="006E7B96" w:rsidP="000F0C65">
            <w:pPr>
              <w:pStyle w:val="Geenafstand"/>
              <w:rPr>
                <w:b/>
                <w:bCs/>
              </w:rPr>
            </w:pPr>
          </w:p>
        </w:tc>
        <w:tc>
          <w:tcPr>
            <w:tcW w:w="646" w:type="dxa"/>
            <w:vMerge/>
            <w:shd w:val="clear" w:color="auto" w:fill="auto"/>
          </w:tcPr>
          <w:p w14:paraId="3830A9A8" w14:textId="77777777" w:rsidR="006E7B96" w:rsidRPr="008C2FA6" w:rsidRDefault="006E7B96" w:rsidP="000F0C65">
            <w:pPr>
              <w:pStyle w:val="Geenafstand"/>
              <w:rPr>
                <w:b/>
                <w:bCs/>
              </w:rPr>
            </w:pPr>
          </w:p>
        </w:tc>
        <w:tc>
          <w:tcPr>
            <w:tcW w:w="841" w:type="dxa"/>
            <w:vMerge/>
            <w:shd w:val="clear" w:color="auto" w:fill="auto"/>
            <w:vAlign w:val="bottom"/>
          </w:tcPr>
          <w:p w14:paraId="3DE96B0C" w14:textId="77777777" w:rsidR="006E7B96" w:rsidRPr="008C2FA6" w:rsidRDefault="006E7B96" w:rsidP="000F0C65">
            <w:pPr>
              <w:pStyle w:val="Geenafstand"/>
              <w:rPr>
                <w:b/>
                <w:bCs/>
              </w:rPr>
            </w:pPr>
          </w:p>
        </w:tc>
        <w:tc>
          <w:tcPr>
            <w:tcW w:w="1063" w:type="dxa"/>
            <w:shd w:val="clear" w:color="auto" w:fill="auto"/>
            <w:vAlign w:val="bottom"/>
          </w:tcPr>
          <w:p w14:paraId="3EBC7D1B" w14:textId="77777777" w:rsidR="006E7B96" w:rsidRPr="008C2FA6" w:rsidRDefault="006E7B96" w:rsidP="000F0C65">
            <w:pPr>
              <w:pStyle w:val="Geenafstand"/>
              <w:rPr>
                <w:b/>
                <w:bCs/>
              </w:rPr>
            </w:pPr>
            <w:r w:rsidRPr="008C2FA6">
              <w:rPr>
                <w:b/>
                <w:bCs/>
              </w:rPr>
              <w:t>&gt; 60 jaar</w:t>
            </w:r>
          </w:p>
        </w:tc>
        <w:tc>
          <w:tcPr>
            <w:tcW w:w="1982" w:type="dxa"/>
            <w:shd w:val="clear" w:color="auto" w:fill="auto"/>
            <w:vAlign w:val="bottom"/>
          </w:tcPr>
          <w:p w14:paraId="6018552A" w14:textId="326B3825" w:rsidR="006E7B96" w:rsidRPr="008C2FA6" w:rsidRDefault="001B4B23" w:rsidP="000F0C65">
            <w:pPr>
              <w:pStyle w:val="Geenafstand"/>
              <w:rPr>
                <w:b/>
                <w:bCs/>
              </w:rPr>
            </w:pPr>
            <w:r w:rsidRPr="008C2FA6">
              <w:rPr>
                <w:b/>
                <w:bCs/>
              </w:rPr>
              <w:t>94</w:t>
            </w:r>
          </w:p>
        </w:tc>
      </w:tr>
      <w:tr w:rsidR="006E7B96" w:rsidRPr="006E7B96" w14:paraId="466AA3A3" w14:textId="77777777" w:rsidTr="0091350C">
        <w:trPr>
          <w:trHeight w:val="240"/>
        </w:trPr>
        <w:tc>
          <w:tcPr>
            <w:tcW w:w="2259" w:type="dxa"/>
            <w:shd w:val="clear" w:color="auto" w:fill="auto"/>
            <w:vAlign w:val="bottom"/>
          </w:tcPr>
          <w:p w14:paraId="20C2D7B3" w14:textId="77777777" w:rsidR="006E7B96" w:rsidRPr="008C2FA6" w:rsidRDefault="006E7B96" w:rsidP="000F0C65">
            <w:pPr>
              <w:pStyle w:val="Geenafstand"/>
              <w:rPr>
                <w:b/>
                <w:bCs/>
              </w:rPr>
            </w:pPr>
            <w:r w:rsidRPr="008C2FA6">
              <w:rPr>
                <w:b/>
                <w:bCs/>
              </w:rPr>
              <w:t>Opkomst</w:t>
            </w:r>
          </w:p>
        </w:tc>
        <w:tc>
          <w:tcPr>
            <w:tcW w:w="646" w:type="dxa"/>
            <w:shd w:val="clear" w:color="auto" w:fill="auto"/>
            <w:vAlign w:val="bottom"/>
          </w:tcPr>
          <w:p w14:paraId="6DD9B67B" w14:textId="15FAB98D" w:rsidR="006E7B96" w:rsidRPr="008C2FA6" w:rsidRDefault="00E00FCC" w:rsidP="000F0C65">
            <w:pPr>
              <w:pStyle w:val="Geenafstand"/>
              <w:rPr>
                <w:b/>
                <w:bCs/>
              </w:rPr>
            </w:pPr>
            <w:r w:rsidRPr="008C2FA6">
              <w:rPr>
                <w:b/>
                <w:bCs/>
              </w:rPr>
              <w:t>94</w:t>
            </w:r>
            <w:r w:rsidR="006E7B96" w:rsidRPr="008C2FA6">
              <w:rPr>
                <w:b/>
                <w:bCs/>
              </w:rPr>
              <w:t>%</w:t>
            </w:r>
          </w:p>
        </w:tc>
        <w:tc>
          <w:tcPr>
            <w:tcW w:w="841" w:type="dxa"/>
            <w:vMerge/>
            <w:shd w:val="clear" w:color="auto" w:fill="auto"/>
            <w:vAlign w:val="bottom"/>
          </w:tcPr>
          <w:p w14:paraId="543A7F53" w14:textId="77777777" w:rsidR="006E7B96" w:rsidRPr="008C2FA6" w:rsidRDefault="006E7B96" w:rsidP="000F0C65">
            <w:pPr>
              <w:pStyle w:val="Geenafstand"/>
              <w:rPr>
                <w:b/>
                <w:bCs/>
              </w:rPr>
            </w:pPr>
          </w:p>
        </w:tc>
        <w:tc>
          <w:tcPr>
            <w:tcW w:w="3045" w:type="dxa"/>
            <w:gridSpan w:val="2"/>
            <w:shd w:val="clear" w:color="auto" w:fill="auto"/>
            <w:vAlign w:val="bottom"/>
          </w:tcPr>
          <w:p w14:paraId="633369B1" w14:textId="77777777" w:rsidR="006E7B96" w:rsidRPr="008C2FA6" w:rsidRDefault="006E7B96" w:rsidP="000F0C65">
            <w:pPr>
              <w:pStyle w:val="Geenafstand"/>
              <w:rPr>
                <w:b/>
                <w:bCs/>
              </w:rPr>
            </w:pPr>
          </w:p>
        </w:tc>
      </w:tr>
    </w:tbl>
    <w:p w14:paraId="757CB9B6" w14:textId="77777777" w:rsidR="000F0C65" w:rsidRPr="000F0C65" w:rsidRDefault="000F0C65">
      <w:pPr>
        <w:pStyle w:val="Kop2"/>
        <w:spacing w:line="276" w:lineRule="auto"/>
        <w:rPr>
          <w:color w:val="1E6A39"/>
          <w:sz w:val="16"/>
          <w:szCs w:val="16"/>
        </w:rPr>
      </w:pPr>
      <w:bookmarkStart w:id="43" w:name="_Toc535413288"/>
      <w:bookmarkStart w:id="44" w:name="_Hlk155287534"/>
      <w:bookmarkEnd w:id="43"/>
    </w:p>
    <w:p w14:paraId="56181B05" w14:textId="0AA19FD1" w:rsidR="003067F1" w:rsidRPr="008631E0" w:rsidRDefault="00901020">
      <w:pPr>
        <w:pStyle w:val="Kop2"/>
        <w:spacing w:line="276" w:lineRule="auto"/>
        <w:rPr>
          <w:color w:val="1E6A39"/>
        </w:rPr>
      </w:pPr>
      <w:r w:rsidRPr="008631E0">
        <w:rPr>
          <w:color w:val="1E6A39"/>
        </w:rPr>
        <w:t>Reizigersadvisering</w:t>
      </w:r>
    </w:p>
    <w:bookmarkEnd w:id="44"/>
    <w:p w14:paraId="75D18487" w14:textId="77777777" w:rsidR="003067F1" w:rsidRDefault="00901020">
      <w:pPr>
        <w:spacing w:after="0" w:line="276" w:lineRule="auto"/>
      </w:pPr>
      <w:r w:rsidRPr="008631E0">
        <w:rPr>
          <w:color w:val="000000"/>
        </w:rPr>
        <w:t>Jacobine Bos heeft de opleiding reizigersgeneeskundig advies gevolgd in</w:t>
      </w:r>
      <w:r w:rsidRPr="008631E0">
        <w:rPr>
          <w:color w:val="FF0000"/>
        </w:rPr>
        <w:t xml:space="preserve"> </w:t>
      </w:r>
      <w:r w:rsidRPr="008631E0">
        <w:rPr>
          <w:color w:val="000000"/>
        </w:rPr>
        <w:t>2013. Sindsdien verzorgt Jacobine de reizigersadvisering voor onze patiënten. Nascholingen om de registratie reizigersgeneeskundig huisarts te behouden word</w:t>
      </w:r>
      <w:r w:rsidRPr="008631E0">
        <w:t>en vanzelfsprekend</w:t>
      </w:r>
      <w:r w:rsidRPr="008631E0">
        <w:rPr>
          <w:color w:val="000000"/>
        </w:rPr>
        <w:t xml:space="preserve"> gevolgd. </w:t>
      </w:r>
      <w:r w:rsidRPr="008631E0">
        <w:t>De adviezen worden op maat gegeven.</w:t>
      </w:r>
    </w:p>
    <w:p w14:paraId="01D61699" w14:textId="77777777" w:rsidR="003067F1" w:rsidRDefault="003067F1">
      <w:pPr>
        <w:spacing w:line="276" w:lineRule="auto"/>
      </w:pPr>
    </w:p>
    <w:p w14:paraId="01E4640F" w14:textId="2E144875" w:rsidR="001F0E68" w:rsidRPr="001F0E68" w:rsidRDefault="001F0E68" w:rsidP="001F0E68">
      <w:pPr>
        <w:keepNext/>
        <w:keepLines/>
        <w:spacing w:before="120" w:after="0" w:line="276" w:lineRule="auto"/>
        <w:outlineLvl w:val="1"/>
        <w:rPr>
          <w:rFonts w:eastAsiaTheme="majorEastAsia" w:cstheme="majorBidi"/>
          <w:b/>
          <w:bCs/>
          <w:color w:val="1E6A39"/>
          <w:sz w:val="28"/>
          <w:szCs w:val="26"/>
        </w:rPr>
      </w:pPr>
      <w:bookmarkStart w:id="45" w:name="_Toc535413289"/>
      <w:bookmarkStart w:id="46" w:name="_Hlk155287698"/>
      <w:bookmarkEnd w:id="45"/>
      <w:r>
        <w:rPr>
          <w:rFonts w:eastAsiaTheme="majorEastAsia" w:cstheme="majorBidi"/>
          <w:b/>
          <w:bCs/>
          <w:color w:val="1E6A39"/>
          <w:sz w:val="28"/>
          <w:szCs w:val="26"/>
        </w:rPr>
        <w:t>Project</w:t>
      </w:r>
      <w:r w:rsidR="008D6F86">
        <w:rPr>
          <w:rFonts w:eastAsiaTheme="majorEastAsia" w:cstheme="majorBidi"/>
          <w:b/>
          <w:bCs/>
          <w:color w:val="1E6A39"/>
          <w:sz w:val="28"/>
          <w:szCs w:val="26"/>
        </w:rPr>
        <w:t xml:space="preserve"> Meer tijd voor de patient</w:t>
      </w:r>
    </w:p>
    <w:bookmarkEnd w:id="46"/>
    <w:p w14:paraId="4EB424CB" w14:textId="77777777" w:rsidR="0076062F" w:rsidRPr="0076062F" w:rsidRDefault="0076062F" w:rsidP="0076062F">
      <w:pPr>
        <w:suppressAutoHyphens w:val="0"/>
        <w:spacing w:after="0" w:line="240" w:lineRule="auto"/>
        <w:rPr>
          <w:rFonts w:eastAsia="Calibri" w:cstheme="minorHAnsi"/>
          <w:szCs w:val="21"/>
          <w:lang w:val="nl-NL" w:eastAsia="en-US"/>
        </w:rPr>
      </w:pPr>
      <w:r w:rsidRPr="0076062F">
        <w:rPr>
          <w:rFonts w:eastAsia="Calibri" w:cstheme="minorHAnsi"/>
          <w:szCs w:val="21"/>
          <w:lang w:val="nl-NL" w:eastAsia="en-US"/>
        </w:rPr>
        <w:t xml:space="preserve">MTVP (Meer tijd voor de patiënt) project; Een project waar de praktijk een praktijkplan voor heeft opgesteld, per 15/6/2023 voor is ingeloot (HADOKS) en de inzet van extra middelen daadwerkelijk tot meer tijd in de spreekkamer leidt met de volgende 5 doelstellingen die zijn geformuleerd; Betere kwaliteit van zorg, hogere patiënttevredenheid, meer werkplezier, beheersen zorgkosten (minder verwijzingen en voorschriften) en betere samenwerking met het netwerk. Er wordt gestart door een combinatie van interventies toe te passen in de praktijk. Er zijn 4 verschillende kernelementen bij de interventies: </w:t>
      </w:r>
    </w:p>
    <w:p w14:paraId="6FF45A1B" w14:textId="77777777" w:rsidR="0076062F" w:rsidRPr="0076062F" w:rsidRDefault="0076062F" w:rsidP="0076062F">
      <w:pPr>
        <w:suppressAutoHyphens w:val="0"/>
        <w:spacing w:after="0" w:line="240" w:lineRule="auto"/>
        <w:rPr>
          <w:rFonts w:eastAsia="Calibri" w:cstheme="minorHAnsi"/>
          <w:szCs w:val="21"/>
          <w:lang w:val="nl-NL" w:eastAsia="en-US"/>
        </w:rPr>
      </w:pPr>
      <w:r w:rsidRPr="0076062F">
        <w:rPr>
          <w:rFonts w:eastAsia="Calibri" w:cstheme="minorHAnsi"/>
          <w:szCs w:val="21"/>
          <w:lang w:val="nl-NL" w:eastAsia="en-US"/>
        </w:rPr>
        <w:t>•</w:t>
      </w:r>
      <w:r w:rsidRPr="0076062F">
        <w:rPr>
          <w:rFonts w:eastAsia="Calibri" w:cstheme="minorHAnsi"/>
          <w:szCs w:val="21"/>
          <w:lang w:val="nl-NL" w:eastAsia="en-US"/>
        </w:rPr>
        <w:tab/>
        <w:t xml:space="preserve">Anders werken in de praktijk </w:t>
      </w:r>
    </w:p>
    <w:p w14:paraId="0C31C043" w14:textId="77777777" w:rsidR="0076062F" w:rsidRPr="0076062F" w:rsidRDefault="0076062F" w:rsidP="0076062F">
      <w:pPr>
        <w:suppressAutoHyphens w:val="0"/>
        <w:spacing w:after="0" w:line="240" w:lineRule="auto"/>
        <w:rPr>
          <w:rFonts w:eastAsia="Calibri" w:cstheme="minorHAnsi"/>
          <w:szCs w:val="21"/>
          <w:lang w:val="nl-NL" w:eastAsia="en-US"/>
        </w:rPr>
      </w:pPr>
      <w:r w:rsidRPr="0076062F">
        <w:rPr>
          <w:rFonts w:eastAsia="Calibri" w:cstheme="minorHAnsi"/>
          <w:szCs w:val="21"/>
          <w:lang w:val="nl-NL" w:eastAsia="en-US"/>
        </w:rPr>
        <w:t>•</w:t>
      </w:r>
      <w:r w:rsidRPr="0076062F">
        <w:rPr>
          <w:rFonts w:eastAsia="Calibri" w:cstheme="minorHAnsi"/>
          <w:szCs w:val="21"/>
          <w:lang w:val="nl-NL" w:eastAsia="en-US"/>
        </w:rPr>
        <w:tab/>
        <w:t xml:space="preserve">Samenwerken met het netwerk </w:t>
      </w:r>
    </w:p>
    <w:p w14:paraId="6BA986F4" w14:textId="77777777" w:rsidR="0076062F" w:rsidRPr="0076062F" w:rsidRDefault="0076062F" w:rsidP="0076062F">
      <w:pPr>
        <w:suppressAutoHyphens w:val="0"/>
        <w:spacing w:after="0" w:line="240" w:lineRule="auto"/>
        <w:rPr>
          <w:rFonts w:eastAsia="Calibri" w:cstheme="minorHAnsi"/>
          <w:szCs w:val="21"/>
          <w:lang w:val="nl-NL" w:eastAsia="en-US"/>
        </w:rPr>
      </w:pPr>
      <w:r w:rsidRPr="0076062F">
        <w:rPr>
          <w:rFonts w:eastAsia="Calibri" w:cstheme="minorHAnsi"/>
          <w:szCs w:val="21"/>
          <w:lang w:val="nl-NL" w:eastAsia="en-US"/>
        </w:rPr>
        <w:t>•</w:t>
      </w:r>
      <w:r w:rsidRPr="0076062F">
        <w:rPr>
          <w:rFonts w:eastAsia="Calibri" w:cstheme="minorHAnsi"/>
          <w:szCs w:val="21"/>
          <w:lang w:val="nl-NL" w:eastAsia="en-US"/>
        </w:rPr>
        <w:tab/>
        <w:t xml:space="preserve">Uitbreiding van personele capaciteit </w:t>
      </w:r>
    </w:p>
    <w:p w14:paraId="7495D869" w14:textId="61AB3CD1" w:rsidR="00B85E23" w:rsidRPr="0076062F" w:rsidRDefault="0076062F" w:rsidP="0076062F">
      <w:pPr>
        <w:suppressAutoHyphens w:val="0"/>
        <w:spacing w:after="0" w:line="240" w:lineRule="auto"/>
        <w:rPr>
          <w:rFonts w:eastAsia="Calibri" w:cstheme="minorHAnsi"/>
          <w:szCs w:val="21"/>
          <w:lang w:val="nl-NL" w:eastAsia="en-US"/>
        </w:rPr>
      </w:pPr>
      <w:r w:rsidRPr="0076062F">
        <w:rPr>
          <w:rFonts w:eastAsia="Calibri" w:cstheme="minorHAnsi"/>
          <w:szCs w:val="21"/>
          <w:lang w:val="nl-NL" w:eastAsia="en-US"/>
        </w:rPr>
        <w:t>•</w:t>
      </w:r>
      <w:r w:rsidRPr="0076062F">
        <w:rPr>
          <w:rFonts w:eastAsia="Calibri" w:cstheme="minorHAnsi"/>
          <w:szCs w:val="21"/>
          <w:lang w:val="nl-NL" w:eastAsia="en-US"/>
        </w:rPr>
        <w:tab/>
        <w:t>Het voeren van het goede gesprek</w:t>
      </w:r>
    </w:p>
    <w:p w14:paraId="70DE82D2" w14:textId="77777777" w:rsidR="0076062F" w:rsidRPr="0076062F" w:rsidRDefault="0076062F" w:rsidP="0076062F">
      <w:pPr>
        <w:suppressAutoHyphens w:val="0"/>
        <w:spacing w:after="0" w:line="240" w:lineRule="auto"/>
        <w:rPr>
          <w:rFonts w:eastAsia="Calibri" w:cstheme="minorHAnsi"/>
          <w:szCs w:val="21"/>
          <w:lang w:val="nl-NL" w:eastAsia="en-US"/>
        </w:rPr>
      </w:pPr>
    </w:p>
    <w:p w14:paraId="319DC6D7" w14:textId="4B5C5DA3" w:rsidR="00B85E23" w:rsidRDefault="00B85E23" w:rsidP="00B85E23">
      <w:pPr>
        <w:keepNext/>
        <w:keepLines/>
        <w:spacing w:before="120" w:after="0" w:line="276" w:lineRule="auto"/>
        <w:outlineLvl w:val="1"/>
        <w:rPr>
          <w:rFonts w:eastAsiaTheme="majorEastAsia" w:cstheme="majorBidi"/>
          <w:b/>
          <w:bCs/>
          <w:color w:val="1E6A39"/>
          <w:sz w:val="28"/>
          <w:szCs w:val="26"/>
        </w:rPr>
      </w:pPr>
      <w:r>
        <w:rPr>
          <w:rFonts w:eastAsiaTheme="majorEastAsia" w:cstheme="majorBidi"/>
          <w:b/>
          <w:bCs/>
          <w:color w:val="1E6A39"/>
          <w:sz w:val="28"/>
          <w:szCs w:val="26"/>
        </w:rPr>
        <w:t>Specialistische spreekuren</w:t>
      </w:r>
    </w:p>
    <w:p w14:paraId="41A4BFFD" w14:textId="1F63891D" w:rsidR="00B85E23" w:rsidRPr="0076062F" w:rsidRDefault="00B85E23" w:rsidP="00B85E23">
      <w:pPr>
        <w:pStyle w:val="Geenafstand"/>
        <w:rPr>
          <w:rFonts w:cstheme="minorHAnsi"/>
          <w:szCs w:val="21"/>
        </w:rPr>
      </w:pPr>
      <w:r w:rsidRPr="0076062F">
        <w:rPr>
          <w:rFonts w:cstheme="minorHAnsi"/>
          <w:szCs w:val="21"/>
        </w:rPr>
        <w:t>Specialistische spreekuren zoals, dermatologie, chirurgie, allergie en gynaecologie word</w:t>
      </w:r>
      <w:r w:rsidR="00EE0F3D" w:rsidRPr="0076062F">
        <w:rPr>
          <w:rFonts w:cstheme="minorHAnsi"/>
          <w:szCs w:val="21"/>
        </w:rPr>
        <w:t xml:space="preserve">en uitgevoerd door daarvoor opgeleide huisartsen </w:t>
      </w:r>
      <w:r w:rsidR="0019458A" w:rsidRPr="0076062F">
        <w:rPr>
          <w:rFonts w:cstheme="minorHAnsi"/>
          <w:szCs w:val="21"/>
        </w:rPr>
        <w:t>en/of doktersassistenten</w:t>
      </w:r>
      <w:r w:rsidR="007E0001">
        <w:rPr>
          <w:rFonts w:cstheme="minorHAnsi"/>
          <w:szCs w:val="21"/>
        </w:rPr>
        <w:t xml:space="preserve"> binnen de huisartsenpraktijk</w:t>
      </w:r>
      <w:r w:rsidR="0019458A" w:rsidRPr="0076062F">
        <w:rPr>
          <w:rFonts w:cstheme="minorHAnsi"/>
          <w:szCs w:val="21"/>
        </w:rPr>
        <w:t xml:space="preserve">. Er wordt door alle werknemers </w:t>
      </w:r>
      <w:r w:rsidRPr="0076062F">
        <w:rPr>
          <w:rFonts w:cstheme="minorHAnsi"/>
          <w:szCs w:val="21"/>
        </w:rPr>
        <w:t>meer bekendheid en inhoud gegeven</w:t>
      </w:r>
      <w:r w:rsidR="0019458A" w:rsidRPr="0076062F">
        <w:rPr>
          <w:rFonts w:cstheme="minorHAnsi"/>
          <w:szCs w:val="21"/>
        </w:rPr>
        <w:t xml:space="preserve"> aan de specialistische spreekuren</w:t>
      </w:r>
      <w:r w:rsidRPr="0076062F">
        <w:rPr>
          <w:rFonts w:cstheme="minorHAnsi"/>
          <w:szCs w:val="21"/>
        </w:rPr>
        <w:t xml:space="preserve"> door middel van informeren door werknemers, website, patienten portaal en nieuwsbrief. Ruimte voor verdere ontwikkeling in het geven van meer bekendheid en inhoud is aanwezig</w:t>
      </w:r>
      <w:r w:rsidR="0019458A" w:rsidRPr="0076062F">
        <w:rPr>
          <w:rFonts w:cstheme="minorHAnsi"/>
          <w:szCs w:val="21"/>
        </w:rPr>
        <w:t>.</w:t>
      </w:r>
    </w:p>
    <w:p w14:paraId="0B2E92F9" w14:textId="77777777" w:rsidR="0076062F" w:rsidRPr="0076062F" w:rsidRDefault="0076062F" w:rsidP="00B85E23">
      <w:pPr>
        <w:pStyle w:val="Geenafstand"/>
        <w:rPr>
          <w:szCs w:val="21"/>
        </w:rPr>
      </w:pPr>
    </w:p>
    <w:p w14:paraId="59105800" w14:textId="2A967D01" w:rsidR="0076062F" w:rsidRDefault="0094743E" w:rsidP="0076062F">
      <w:pPr>
        <w:keepNext/>
        <w:keepLines/>
        <w:spacing w:before="120" w:after="0" w:line="276" w:lineRule="auto"/>
        <w:outlineLvl w:val="1"/>
        <w:rPr>
          <w:rFonts w:eastAsiaTheme="majorEastAsia" w:cstheme="majorBidi"/>
          <w:b/>
          <w:bCs/>
          <w:color w:val="1E6A39"/>
          <w:sz w:val="28"/>
          <w:szCs w:val="26"/>
        </w:rPr>
      </w:pPr>
      <w:r>
        <w:rPr>
          <w:rFonts w:eastAsiaTheme="majorEastAsia" w:cstheme="majorBidi"/>
          <w:b/>
          <w:bCs/>
          <w:color w:val="1E6A39"/>
          <w:sz w:val="28"/>
          <w:szCs w:val="26"/>
        </w:rPr>
        <w:t>Locatie Duindorp</w:t>
      </w:r>
    </w:p>
    <w:p w14:paraId="3AC6A28D" w14:textId="75C1A1B7" w:rsidR="007E0001" w:rsidRPr="007E0001" w:rsidRDefault="007E0001" w:rsidP="007E0001">
      <w:pPr>
        <w:suppressAutoHyphens w:val="0"/>
        <w:spacing w:after="0" w:line="240" w:lineRule="auto"/>
        <w:rPr>
          <w:rFonts w:cstheme="minorHAnsi"/>
          <w:szCs w:val="21"/>
        </w:rPr>
      </w:pPr>
      <w:r w:rsidRPr="007E0001">
        <w:rPr>
          <w:rFonts w:cstheme="minorHAnsi"/>
          <w:szCs w:val="21"/>
        </w:rPr>
        <w:t xml:space="preserve">Gebruik locatie Duindorp in de vorm van spreekuren </w:t>
      </w:r>
      <w:r w:rsidR="0094743E" w:rsidRPr="0094743E">
        <w:rPr>
          <w:rFonts w:cstheme="minorHAnsi"/>
          <w:szCs w:val="21"/>
        </w:rPr>
        <w:t>zijn</w:t>
      </w:r>
      <w:r w:rsidRPr="007E0001">
        <w:rPr>
          <w:rFonts w:cstheme="minorHAnsi"/>
          <w:szCs w:val="21"/>
        </w:rPr>
        <w:t xml:space="preserve"> uitgebreid, mede ten goede van de beperkte ruimte op enkele dagen in de Sleedoornstraat. </w:t>
      </w:r>
    </w:p>
    <w:p w14:paraId="7156BD62" w14:textId="77777777" w:rsidR="007E0001" w:rsidRPr="007E0001" w:rsidRDefault="007E0001" w:rsidP="007E0001">
      <w:pPr>
        <w:spacing w:after="0" w:line="240" w:lineRule="auto"/>
        <w:rPr>
          <w:rFonts w:cstheme="minorHAnsi"/>
          <w:szCs w:val="21"/>
        </w:rPr>
      </w:pPr>
      <w:r w:rsidRPr="007E0001">
        <w:rPr>
          <w:rFonts w:cstheme="minorHAnsi"/>
          <w:szCs w:val="21"/>
        </w:rPr>
        <w:t>Huidige bezetting locatie Duindorp is maandagmiddag (Jacobine), dinsdag (Nicolet/Kira) en donderdagmiddag (Jacobine). De overige dagen, woensdag en vrijdag beschikbaar tussen 11.00 uur en 18.00 uur.</w:t>
      </w:r>
    </w:p>
    <w:p w14:paraId="1CD5DA15" w14:textId="77777777" w:rsidR="007E0001" w:rsidRDefault="007E0001" w:rsidP="007E0001">
      <w:pPr>
        <w:pStyle w:val="Geenafstand"/>
      </w:pPr>
    </w:p>
    <w:p w14:paraId="29D72B24" w14:textId="77777777" w:rsidR="008E2848" w:rsidRDefault="008E2848">
      <w:pPr>
        <w:pStyle w:val="Kop1"/>
        <w:spacing w:line="276" w:lineRule="auto"/>
        <w:rPr>
          <w:b/>
          <w:color w:val="1E6A39"/>
        </w:rPr>
      </w:pPr>
    </w:p>
    <w:p w14:paraId="6DE2A6FE" w14:textId="77777777" w:rsidR="008E2848" w:rsidRDefault="008E2848">
      <w:pPr>
        <w:pStyle w:val="Kop1"/>
        <w:spacing w:line="276" w:lineRule="auto"/>
        <w:rPr>
          <w:b/>
          <w:color w:val="1E6A39"/>
        </w:rPr>
      </w:pPr>
    </w:p>
    <w:p w14:paraId="4B752F3C" w14:textId="77777777" w:rsidR="0019458A" w:rsidRDefault="0019458A" w:rsidP="008E2848">
      <w:pPr>
        <w:pStyle w:val="Geenafstand"/>
        <w:rPr>
          <w:b/>
          <w:bCs/>
          <w:color w:val="008000"/>
          <w:sz w:val="36"/>
          <w:szCs w:val="36"/>
        </w:rPr>
      </w:pPr>
    </w:p>
    <w:p w14:paraId="0323875B" w14:textId="77777777" w:rsidR="0019458A" w:rsidRDefault="0019458A" w:rsidP="008E2848">
      <w:pPr>
        <w:pStyle w:val="Geenafstand"/>
        <w:rPr>
          <w:b/>
          <w:bCs/>
          <w:color w:val="008000"/>
          <w:sz w:val="36"/>
          <w:szCs w:val="36"/>
        </w:rPr>
      </w:pPr>
    </w:p>
    <w:p w14:paraId="3752E2C2" w14:textId="63FE2DCA" w:rsidR="00B2764B" w:rsidRPr="00181220" w:rsidRDefault="00B2764B" w:rsidP="00B2764B">
      <w:pPr>
        <w:pStyle w:val="Kop1"/>
        <w:spacing w:line="276" w:lineRule="auto"/>
        <w:rPr>
          <w:b/>
          <w:color w:val="008000"/>
          <w:sz w:val="36"/>
          <w:szCs w:val="36"/>
        </w:rPr>
      </w:pPr>
      <w:r w:rsidRPr="000F0C65">
        <w:rPr>
          <w:b/>
          <w:color w:val="008000"/>
          <w:sz w:val="36"/>
          <w:szCs w:val="36"/>
        </w:rPr>
        <w:t>Evaluatie verbeterplannen 202</w:t>
      </w:r>
      <w:r w:rsidR="00D67364" w:rsidRPr="000F0C65">
        <w:rPr>
          <w:b/>
          <w:color w:val="008000"/>
          <w:sz w:val="36"/>
          <w:szCs w:val="36"/>
        </w:rPr>
        <w:t>0</w:t>
      </w:r>
      <w:r w:rsidRPr="000F0C65">
        <w:rPr>
          <w:b/>
          <w:color w:val="008000"/>
          <w:sz w:val="36"/>
          <w:szCs w:val="36"/>
        </w:rPr>
        <w:t>-202</w:t>
      </w:r>
      <w:r w:rsidR="00D67364" w:rsidRPr="000F0C65">
        <w:rPr>
          <w:b/>
          <w:color w:val="008000"/>
          <w:sz w:val="36"/>
          <w:szCs w:val="36"/>
        </w:rPr>
        <w:t>1</w:t>
      </w:r>
    </w:p>
    <w:p w14:paraId="1E44567E" w14:textId="77777777" w:rsidR="00CC2622" w:rsidRPr="00181220" w:rsidRDefault="00CC2622" w:rsidP="00CC2622"/>
    <w:p w14:paraId="0270B3EF" w14:textId="6C273230" w:rsidR="00E9672E" w:rsidRPr="00181220" w:rsidRDefault="00102515" w:rsidP="000421FF">
      <w:pPr>
        <w:pStyle w:val="Lijstalinea"/>
        <w:numPr>
          <w:ilvl w:val="3"/>
          <w:numId w:val="3"/>
        </w:numPr>
        <w:spacing w:line="360" w:lineRule="auto"/>
        <w:rPr>
          <w:rFonts w:ascii="Arial" w:eastAsia="Arial" w:hAnsi="Arial"/>
          <w:b/>
          <w:bCs/>
          <w:color w:val="auto"/>
        </w:rPr>
      </w:pPr>
      <w:r w:rsidRPr="00181220">
        <w:rPr>
          <w:rFonts w:ascii="Arial" w:eastAsia="Arial" w:hAnsi="Arial"/>
          <w:b/>
          <w:bCs/>
          <w:color w:val="auto"/>
        </w:rPr>
        <w:t>Nieuwsbrief 4-6 keer per jaar verzenden</w:t>
      </w:r>
    </w:p>
    <w:p w14:paraId="1A06ED9A" w14:textId="3EB5F7DF" w:rsidR="00102515" w:rsidRPr="00181220" w:rsidRDefault="00CD4133" w:rsidP="00CD4133">
      <w:pPr>
        <w:pStyle w:val="Lijstalinea"/>
        <w:spacing w:line="360" w:lineRule="auto"/>
        <w:ind w:left="501" w:firstLine="219"/>
        <w:rPr>
          <w:rFonts w:ascii="Arial" w:eastAsia="Arial" w:hAnsi="Arial"/>
          <w:color w:val="auto"/>
        </w:rPr>
      </w:pPr>
      <w:r w:rsidRPr="00181220">
        <w:rPr>
          <w:rFonts w:ascii="Arial" w:eastAsia="Arial" w:hAnsi="Arial"/>
          <w:color w:val="auto"/>
        </w:rPr>
        <w:t>De nieuwsbrief voor patienten wordt 4-6 keer per jaar verzonden</w:t>
      </w:r>
    </w:p>
    <w:p w14:paraId="5EF14911" w14:textId="0DD6DE07" w:rsidR="001A0907" w:rsidRPr="00181220" w:rsidRDefault="001A0907" w:rsidP="000421FF">
      <w:pPr>
        <w:pStyle w:val="Lijstalinea"/>
        <w:numPr>
          <w:ilvl w:val="3"/>
          <w:numId w:val="3"/>
        </w:numPr>
        <w:spacing w:line="360" w:lineRule="auto"/>
        <w:rPr>
          <w:rFonts w:ascii="Arial" w:eastAsia="Arial" w:hAnsi="Arial"/>
          <w:b/>
          <w:bCs/>
          <w:color w:val="auto"/>
        </w:rPr>
      </w:pPr>
      <w:r w:rsidRPr="00181220">
        <w:rPr>
          <w:rFonts w:ascii="Arial" w:eastAsia="Arial" w:hAnsi="Arial"/>
          <w:b/>
          <w:bCs/>
          <w:color w:val="auto"/>
        </w:rPr>
        <w:t>Risicoscan interview medewerkers</w:t>
      </w:r>
    </w:p>
    <w:p w14:paraId="1AED2214" w14:textId="628BD9F6" w:rsidR="001A0907" w:rsidRPr="00181220" w:rsidRDefault="001A0907" w:rsidP="001A0907">
      <w:pPr>
        <w:pStyle w:val="Lijstalinea"/>
        <w:spacing w:line="360" w:lineRule="auto"/>
        <w:ind w:firstLine="0"/>
        <w:rPr>
          <w:rFonts w:ascii="Arial" w:eastAsia="Arial" w:hAnsi="Arial"/>
          <w:color w:val="auto"/>
        </w:rPr>
      </w:pPr>
      <w:bookmarkStart w:id="47" w:name="_Hlk153883682"/>
      <w:r w:rsidRPr="00181220">
        <w:rPr>
          <w:rFonts w:ascii="Arial" w:eastAsia="Arial" w:hAnsi="Arial"/>
          <w:color w:val="auto"/>
        </w:rPr>
        <w:t xml:space="preserve">De risicoscan interview medewerkers </w:t>
      </w:r>
      <w:r w:rsidR="001F158C" w:rsidRPr="00181220">
        <w:rPr>
          <w:rFonts w:ascii="Arial" w:eastAsia="Arial" w:hAnsi="Arial"/>
          <w:color w:val="auto"/>
        </w:rPr>
        <w:t xml:space="preserve">is uitgevoerd in </w:t>
      </w:r>
      <w:r w:rsidR="00335F75" w:rsidRPr="00181220">
        <w:rPr>
          <w:rFonts w:ascii="Arial" w:eastAsia="Arial" w:hAnsi="Arial"/>
          <w:color w:val="auto"/>
        </w:rPr>
        <w:t>januari-</w:t>
      </w:r>
      <w:r w:rsidR="001F158C" w:rsidRPr="00181220">
        <w:rPr>
          <w:rFonts w:ascii="Arial" w:eastAsia="Arial" w:hAnsi="Arial"/>
          <w:color w:val="auto"/>
        </w:rPr>
        <w:t>maart 2022 ten behoeve van de accreditatie</w:t>
      </w:r>
      <w:bookmarkEnd w:id="47"/>
      <w:r w:rsidR="001F158C" w:rsidRPr="00181220">
        <w:rPr>
          <w:rFonts w:ascii="Arial" w:eastAsia="Arial" w:hAnsi="Arial"/>
          <w:color w:val="auto"/>
        </w:rPr>
        <w:t>.</w:t>
      </w:r>
    </w:p>
    <w:p w14:paraId="20BDC8B1" w14:textId="31046E21" w:rsidR="001F158C" w:rsidRPr="00181220" w:rsidRDefault="004F28FB" w:rsidP="000421FF">
      <w:pPr>
        <w:pStyle w:val="Lijstalinea"/>
        <w:numPr>
          <w:ilvl w:val="3"/>
          <w:numId w:val="3"/>
        </w:numPr>
        <w:spacing w:line="360" w:lineRule="auto"/>
        <w:rPr>
          <w:rFonts w:ascii="Arial" w:eastAsia="Arial" w:hAnsi="Arial"/>
          <w:b/>
          <w:bCs/>
          <w:color w:val="auto"/>
        </w:rPr>
      </w:pPr>
      <w:r w:rsidRPr="00181220">
        <w:rPr>
          <w:rFonts w:ascii="Arial" w:eastAsia="Arial" w:hAnsi="Arial"/>
          <w:b/>
          <w:bCs/>
          <w:color w:val="auto"/>
        </w:rPr>
        <w:t>Website verbeteren</w:t>
      </w:r>
    </w:p>
    <w:p w14:paraId="636AC892" w14:textId="66DB20E9" w:rsidR="004F28FB" w:rsidRPr="00181220" w:rsidRDefault="004F28FB" w:rsidP="004F28FB">
      <w:pPr>
        <w:pStyle w:val="Lijstalinea"/>
        <w:spacing w:line="360" w:lineRule="auto"/>
        <w:ind w:firstLine="0"/>
        <w:rPr>
          <w:rFonts w:ascii="Arial" w:eastAsia="Arial" w:hAnsi="Arial"/>
          <w:color w:val="auto"/>
        </w:rPr>
      </w:pPr>
      <w:r w:rsidRPr="00181220">
        <w:rPr>
          <w:rFonts w:ascii="Arial" w:eastAsia="Arial" w:hAnsi="Arial"/>
          <w:color w:val="auto"/>
        </w:rPr>
        <w:t>De website</w:t>
      </w:r>
      <w:r w:rsidR="008F0E1F" w:rsidRPr="00181220">
        <w:rPr>
          <w:rFonts w:ascii="Arial" w:eastAsia="Arial" w:hAnsi="Arial"/>
          <w:color w:val="auto"/>
        </w:rPr>
        <w:t xml:space="preserve"> wordt maandelijks gecontroleerd op eventuele veranderingen en zonodig aangepast</w:t>
      </w:r>
      <w:r w:rsidR="004058AA" w:rsidRPr="00181220">
        <w:rPr>
          <w:rFonts w:ascii="Arial" w:eastAsia="Arial" w:hAnsi="Arial"/>
          <w:color w:val="auto"/>
        </w:rPr>
        <w:t xml:space="preserve"> door een aangestelde werknemer</w:t>
      </w:r>
      <w:r w:rsidR="008F0E1F" w:rsidRPr="00181220">
        <w:rPr>
          <w:rFonts w:ascii="Arial" w:eastAsia="Arial" w:hAnsi="Arial"/>
          <w:color w:val="auto"/>
        </w:rPr>
        <w:t>.</w:t>
      </w:r>
    </w:p>
    <w:p w14:paraId="4D4D5D31" w14:textId="425D650F" w:rsidR="004058AA" w:rsidRPr="00181220" w:rsidRDefault="004058AA" w:rsidP="000421FF">
      <w:pPr>
        <w:pStyle w:val="Lijstalinea"/>
        <w:numPr>
          <w:ilvl w:val="3"/>
          <w:numId w:val="3"/>
        </w:numPr>
        <w:spacing w:line="360" w:lineRule="auto"/>
        <w:rPr>
          <w:rFonts w:ascii="Arial" w:eastAsia="Arial" w:hAnsi="Arial"/>
          <w:b/>
          <w:bCs/>
          <w:color w:val="auto"/>
        </w:rPr>
      </w:pPr>
      <w:r w:rsidRPr="00181220">
        <w:rPr>
          <w:rFonts w:ascii="Arial" w:eastAsia="Arial" w:hAnsi="Arial"/>
          <w:b/>
          <w:bCs/>
          <w:color w:val="auto"/>
        </w:rPr>
        <w:t>Patiënten enquetes</w:t>
      </w:r>
    </w:p>
    <w:p w14:paraId="5611DC07" w14:textId="7AB5A051" w:rsidR="00335F75" w:rsidRPr="00181220" w:rsidRDefault="00335F75" w:rsidP="00335F75">
      <w:pPr>
        <w:pStyle w:val="Lijstalinea"/>
        <w:spacing w:line="360" w:lineRule="auto"/>
        <w:ind w:firstLine="0"/>
        <w:rPr>
          <w:rFonts w:ascii="Arial" w:eastAsia="Arial" w:hAnsi="Arial"/>
          <w:b/>
          <w:bCs/>
          <w:color w:val="auto"/>
        </w:rPr>
      </w:pPr>
      <w:r w:rsidRPr="00181220">
        <w:rPr>
          <w:rFonts w:ascii="Arial" w:eastAsia="Arial" w:hAnsi="Arial"/>
          <w:color w:val="auto"/>
        </w:rPr>
        <w:t>De patienten enquetes zijn uitgevoerd in januari-maart 2022 ten behoeve van de accreditatie.</w:t>
      </w:r>
    </w:p>
    <w:p w14:paraId="22690720" w14:textId="7F774CDC" w:rsidR="00CB791D" w:rsidRPr="00181220" w:rsidRDefault="00CB791D" w:rsidP="000421FF">
      <w:pPr>
        <w:pStyle w:val="Lijstalinea"/>
        <w:numPr>
          <w:ilvl w:val="3"/>
          <w:numId w:val="3"/>
        </w:numPr>
        <w:spacing w:line="360" w:lineRule="auto"/>
        <w:rPr>
          <w:rFonts w:ascii="Arial" w:eastAsia="Arial" w:hAnsi="Arial"/>
          <w:b/>
          <w:bCs/>
          <w:color w:val="auto"/>
        </w:rPr>
      </w:pPr>
      <w:r w:rsidRPr="00181220">
        <w:rPr>
          <w:rFonts w:ascii="Arial" w:eastAsia="Arial" w:hAnsi="Arial"/>
          <w:b/>
          <w:bCs/>
          <w:color w:val="auto"/>
        </w:rPr>
        <w:t>Nieuwe accreditatie</w:t>
      </w:r>
    </w:p>
    <w:p w14:paraId="0A5C9666" w14:textId="1A355AC6" w:rsidR="00CB791D" w:rsidRPr="00181220" w:rsidRDefault="00CB791D" w:rsidP="00CB791D">
      <w:pPr>
        <w:pStyle w:val="Lijstalinea"/>
        <w:spacing w:line="360" w:lineRule="auto"/>
        <w:ind w:firstLine="0"/>
        <w:rPr>
          <w:rFonts w:ascii="Arial" w:eastAsia="Arial" w:hAnsi="Arial"/>
          <w:color w:val="auto"/>
        </w:rPr>
      </w:pPr>
      <w:r w:rsidRPr="00181220">
        <w:rPr>
          <w:rFonts w:ascii="Arial" w:eastAsia="Arial" w:hAnsi="Arial"/>
          <w:color w:val="auto"/>
        </w:rPr>
        <w:t>Juli 2022 is de praktijk opnieuw geaccrediteerd voor 3 jaar.</w:t>
      </w:r>
    </w:p>
    <w:p w14:paraId="50B80C95" w14:textId="77777777" w:rsidR="00CB791D" w:rsidRPr="00181220" w:rsidRDefault="00CB791D" w:rsidP="00CB791D">
      <w:pPr>
        <w:pStyle w:val="Lijstalinea"/>
        <w:numPr>
          <w:ilvl w:val="3"/>
          <w:numId w:val="3"/>
        </w:numPr>
        <w:spacing w:line="360" w:lineRule="auto"/>
        <w:rPr>
          <w:rFonts w:ascii="Arial" w:eastAsia="Arial" w:hAnsi="Arial"/>
          <w:b/>
          <w:bCs/>
          <w:color w:val="auto"/>
        </w:rPr>
      </w:pPr>
      <w:r w:rsidRPr="00181220">
        <w:rPr>
          <w:rFonts w:ascii="Arial" w:eastAsia="Arial" w:hAnsi="Arial"/>
          <w:b/>
          <w:bCs/>
          <w:color w:val="auto"/>
        </w:rPr>
        <w:t>Verbeterplan AIO’s;</w:t>
      </w:r>
    </w:p>
    <w:p w14:paraId="5E4B09A7" w14:textId="1C21003F" w:rsidR="00CB791D" w:rsidRPr="00181220" w:rsidRDefault="00CB791D" w:rsidP="00922A43">
      <w:pPr>
        <w:pStyle w:val="Lijstalinea"/>
        <w:spacing w:line="360" w:lineRule="auto"/>
        <w:ind w:firstLine="0"/>
        <w:rPr>
          <w:rFonts w:ascii="Arial" w:eastAsia="Arial" w:hAnsi="Arial"/>
          <w:color w:val="auto"/>
        </w:rPr>
      </w:pPr>
      <w:r w:rsidRPr="00181220">
        <w:rPr>
          <w:rFonts w:ascii="Arial" w:eastAsia="Arial" w:hAnsi="Arial"/>
          <w:color w:val="auto"/>
        </w:rPr>
        <w:t>Evalueren patiëntenportaal</w:t>
      </w:r>
      <w:r w:rsidR="00B614C7" w:rsidRPr="00181220">
        <w:rPr>
          <w:rFonts w:ascii="Arial" w:eastAsia="Arial" w:hAnsi="Arial"/>
          <w:color w:val="auto"/>
        </w:rPr>
        <w:t xml:space="preserve">, </w:t>
      </w:r>
      <w:r w:rsidRPr="00181220">
        <w:rPr>
          <w:rFonts w:ascii="Arial" w:eastAsia="Arial" w:hAnsi="Arial"/>
          <w:color w:val="auto"/>
        </w:rPr>
        <w:t>online informatie verstrekken</w:t>
      </w:r>
      <w:r w:rsidR="00922A43" w:rsidRPr="00181220">
        <w:rPr>
          <w:rFonts w:ascii="Arial" w:eastAsia="Arial" w:hAnsi="Arial"/>
          <w:color w:val="auto"/>
        </w:rPr>
        <w:t xml:space="preserve"> en u</w:t>
      </w:r>
      <w:r w:rsidRPr="00181220">
        <w:rPr>
          <w:rFonts w:ascii="Arial" w:eastAsia="Arial" w:hAnsi="Arial"/>
          <w:color w:val="auto"/>
        </w:rPr>
        <w:t>itbreiden online patiëntenportaal</w:t>
      </w:r>
      <w:r w:rsidR="00B614C7" w:rsidRPr="00181220">
        <w:rPr>
          <w:rFonts w:ascii="Arial" w:eastAsia="Arial" w:hAnsi="Arial"/>
          <w:color w:val="auto"/>
        </w:rPr>
        <w:t xml:space="preserve"> is gerealiseerd door de AIO</w:t>
      </w:r>
      <w:r w:rsidR="00717120" w:rsidRPr="00181220">
        <w:rPr>
          <w:rFonts w:ascii="Arial" w:eastAsia="Arial" w:hAnsi="Arial"/>
          <w:color w:val="auto"/>
        </w:rPr>
        <w:t xml:space="preserve"> en op basis van een opgesteld verbeterplan in werking gesteld.</w:t>
      </w:r>
    </w:p>
    <w:p w14:paraId="28FB28BE" w14:textId="3DDF7C54" w:rsidR="002B18E2" w:rsidRPr="00181220" w:rsidRDefault="002B18E2" w:rsidP="000421FF">
      <w:pPr>
        <w:pStyle w:val="Lijstalinea"/>
        <w:numPr>
          <w:ilvl w:val="3"/>
          <w:numId w:val="3"/>
        </w:numPr>
        <w:spacing w:line="360" w:lineRule="auto"/>
        <w:rPr>
          <w:rFonts w:ascii="Arial" w:eastAsia="Arial" w:hAnsi="Arial"/>
          <w:b/>
          <w:bCs/>
          <w:color w:val="auto"/>
        </w:rPr>
      </w:pPr>
      <w:r w:rsidRPr="00181220">
        <w:rPr>
          <w:rFonts w:ascii="Arial" w:eastAsia="Arial" w:hAnsi="Arial"/>
          <w:b/>
          <w:bCs/>
          <w:color w:val="auto"/>
        </w:rPr>
        <w:t>Dexa Bus</w:t>
      </w:r>
    </w:p>
    <w:p w14:paraId="2D8A44E1" w14:textId="27491BA4" w:rsidR="002B18E2" w:rsidRPr="00181220" w:rsidRDefault="002B18E2" w:rsidP="002B18E2">
      <w:pPr>
        <w:pStyle w:val="Lijstalinea"/>
        <w:spacing w:line="360" w:lineRule="auto"/>
        <w:ind w:firstLine="0"/>
        <w:rPr>
          <w:rFonts w:ascii="Arial" w:eastAsia="Arial" w:hAnsi="Arial"/>
          <w:color w:val="auto"/>
        </w:rPr>
      </w:pPr>
      <w:r w:rsidRPr="00181220">
        <w:rPr>
          <w:rFonts w:ascii="Arial" w:eastAsia="Arial" w:hAnsi="Arial"/>
          <w:color w:val="auto"/>
        </w:rPr>
        <w:t xml:space="preserve">Deze is in het in het najaar van 2022 </w:t>
      </w:r>
      <w:r w:rsidR="00D31E45" w:rsidRPr="00181220">
        <w:rPr>
          <w:rFonts w:ascii="Arial" w:eastAsia="Arial" w:hAnsi="Arial"/>
          <w:color w:val="auto"/>
        </w:rPr>
        <w:t xml:space="preserve">en het voorjaar van </w:t>
      </w:r>
      <w:r w:rsidR="00985D27" w:rsidRPr="00181220">
        <w:rPr>
          <w:rFonts w:ascii="Arial" w:eastAsia="Arial" w:hAnsi="Arial"/>
          <w:color w:val="auto"/>
        </w:rPr>
        <w:t>2023 geweest. De Dexa bus zal in het voorjaar van 202</w:t>
      </w:r>
      <w:r w:rsidR="00EA0121">
        <w:rPr>
          <w:rFonts w:ascii="Arial" w:eastAsia="Arial" w:hAnsi="Arial"/>
          <w:color w:val="auto"/>
        </w:rPr>
        <w:t>6</w:t>
      </w:r>
      <w:r w:rsidR="00985D27" w:rsidRPr="00181220">
        <w:rPr>
          <w:rFonts w:ascii="Arial" w:eastAsia="Arial" w:hAnsi="Arial"/>
          <w:color w:val="auto"/>
        </w:rPr>
        <w:t xml:space="preserve"> </w:t>
      </w:r>
      <w:r w:rsidR="00FF25A2" w:rsidRPr="00181220">
        <w:rPr>
          <w:rFonts w:ascii="Arial" w:eastAsia="Arial" w:hAnsi="Arial"/>
          <w:color w:val="auto"/>
        </w:rPr>
        <w:t>weer komen.</w:t>
      </w:r>
    </w:p>
    <w:p w14:paraId="10054402" w14:textId="309EED6D" w:rsidR="00FF25A2" w:rsidRPr="000F0C65" w:rsidRDefault="00FF25A2" w:rsidP="000421FF">
      <w:pPr>
        <w:pStyle w:val="Lijstalinea"/>
        <w:numPr>
          <w:ilvl w:val="3"/>
          <w:numId w:val="3"/>
        </w:numPr>
        <w:spacing w:line="360" w:lineRule="auto"/>
        <w:rPr>
          <w:rFonts w:ascii="Arial" w:eastAsia="Arial" w:hAnsi="Arial"/>
          <w:b/>
          <w:bCs/>
          <w:color w:val="auto"/>
        </w:rPr>
      </w:pPr>
      <w:r w:rsidRPr="000F0C65">
        <w:rPr>
          <w:rFonts w:ascii="Arial" w:eastAsia="Arial" w:hAnsi="Arial"/>
          <w:b/>
          <w:bCs/>
          <w:color w:val="auto"/>
        </w:rPr>
        <w:t>Nierinsufficiëntie/polyfarmacie overleg met apothekers</w:t>
      </w:r>
    </w:p>
    <w:p w14:paraId="1624B278" w14:textId="55AA6754" w:rsidR="00120496" w:rsidRPr="000F0C65" w:rsidRDefault="00EA0121" w:rsidP="00120496">
      <w:pPr>
        <w:pStyle w:val="Lijstalinea"/>
        <w:spacing w:line="360" w:lineRule="auto"/>
        <w:ind w:firstLine="0"/>
        <w:rPr>
          <w:rFonts w:ascii="Arial" w:eastAsia="Arial" w:hAnsi="Arial"/>
          <w:color w:val="auto"/>
        </w:rPr>
      </w:pPr>
      <w:r w:rsidRPr="000F0C65">
        <w:rPr>
          <w:rFonts w:ascii="Arial" w:eastAsia="Arial" w:hAnsi="Arial"/>
          <w:color w:val="auto"/>
        </w:rPr>
        <w:t>Medicatiegebruik ism apotheek</w:t>
      </w:r>
    </w:p>
    <w:p w14:paraId="04BFB127" w14:textId="77777777" w:rsidR="00FF25A2" w:rsidRDefault="00FF25A2" w:rsidP="00FF25A2">
      <w:pPr>
        <w:pStyle w:val="Lijstalinea"/>
        <w:spacing w:line="360" w:lineRule="auto"/>
        <w:ind w:left="501" w:firstLine="0"/>
        <w:rPr>
          <w:rFonts w:ascii="Arial" w:eastAsia="Arial" w:hAnsi="Arial"/>
          <w:b/>
          <w:bCs/>
          <w:color w:val="1E6A39"/>
        </w:rPr>
      </w:pPr>
    </w:p>
    <w:p w14:paraId="68B6EA91" w14:textId="77777777" w:rsidR="00B96C54" w:rsidRDefault="00B96C54" w:rsidP="00FF25A2">
      <w:pPr>
        <w:pStyle w:val="Lijstalinea"/>
        <w:spacing w:line="360" w:lineRule="auto"/>
        <w:ind w:left="501" w:firstLine="0"/>
        <w:rPr>
          <w:rFonts w:ascii="Arial" w:eastAsia="Arial" w:hAnsi="Arial"/>
          <w:b/>
          <w:bCs/>
          <w:color w:val="1E6A39"/>
        </w:rPr>
      </w:pPr>
    </w:p>
    <w:p w14:paraId="74974EA0" w14:textId="77777777" w:rsidR="00B96C54" w:rsidRDefault="00B96C54" w:rsidP="00FF25A2">
      <w:pPr>
        <w:pStyle w:val="Lijstalinea"/>
        <w:spacing w:line="360" w:lineRule="auto"/>
        <w:ind w:left="501" w:firstLine="0"/>
        <w:rPr>
          <w:rFonts w:ascii="Arial" w:eastAsia="Arial" w:hAnsi="Arial"/>
          <w:b/>
          <w:bCs/>
          <w:color w:val="1E6A39"/>
        </w:rPr>
      </w:pPr>
    </w:p>
    <w:p w14:paraId="65A79C9A" w14:textId="77777777" w:rsidR="00B96C54" w:rsidRDefault="00B96C54" w:rsidP="00FF25A2">
      <w:pPr>
        <w:pStyle w:val="Lijstalinea"/>
        <w:spacing w:line="360" w:lineRule="auto"/>
        <w:ind w:left="501" w:firstLine="0"/>
        <w:rPr>
          <w:rFonts w:ascii="Arial" w:eastAsia="Arial" w:hAnsi="Arial"/>
          <w:b/>
          <w:bCs/>
          <w:color w:val="1E6A39"/>
        </w:rPr>
      </w:pPr>
    </w:p>
    <w:p w14:paraId="4455CA34" w14:textId="77777777" w:rsidR="00B96C54" w:rsidRDefault="00B96C54" w:rsidP="00FF25A2">
      <w:pPr>
        <w:pStyle w:val="Lijstalinea"/>
        <w:spacing w:line="360" w:lineRule="auto"/>
        <w:ind w:left="501" w:firstLine="0"/>
        <w:rPr>
          <w:rFonts w:ascii="Arial" w:eastAsia="Arial" w:hAnsi="Arial"/>
          <w:b/>
          <w:bCs/>
          <w:color w:val="1E6A39"/>
        </w:rPr>
      </w:pPr>
    </w:p>
    <w:p w14:paraId="330B61CD" w14:textId="77777777" w:rsidR="00B96C54" w:rsidRDefault="00B96C54" w:rsidP="00FF25A2">
      <w:pPr>
        <w:pStyle w:val="Lijstalinea"/>
        <w:spacing w:line="360" w:lineRule="auto"/>
        <w:ind w:left="501" w:firstLine="0"/>
        <w:rPr>
          <w:rFonts w:ascii="Arial" w:eastAsia="Arial" w:hAnsi="Arial"/>
          <w:b/>
          <w:bCs/>
          <w:color w:val="1E6A39"/>
        </w:rPr>
      </w:pPr>
    </w:p>
    <w:p w14:paraId="47BB290D" w14:textId="77777777" w:rsidR="00B96C54" w:rsidRDefault="00B96C54" w:rsidP="00FF25A2">
      <w:pPr>
        <w:pStyle w:val="Lijstalinea"/>
        <w:spacing w:line="360" w:lineRule="auto"/>
        <w:ind w:left="501" w:firstLine="0"/>
        <w:rPr>
          <w:rFonts w:ascii="Arial" w:eastAsia="Arial" w:hAnsi="Arial"/>
          <w:b/>
          <w:bCs/>
          <w:color w:val="1E6A39"/>
        </w:rPr>
      </w:pPr>
    </w:p>
    <w:p w14:paraId="35F78A86" w14:textId="77777777" w:rsidR="00B96C54" w:rsidRDefault="00B96C54" w:rsidP="00FF25A2">
      <w:pPr>
        <w:pStyle w:val="Lijstalinea"/>
        <w:spacing w:line="360" w:lineRule="auto"/>
        <w:ind w:left="501" w:firstLine="0"/>
        <w:rPr>
          <w:rFonts w:ascii="Arial" w:eastAsia="Arial" w:hAnsi="Arial"/>
          <w:b/>
          <w:bCs/>
          <w:color w:val="1E6A39"/>
        </w:rPr>
      </w:pPr>
    </w:p>
    <w:p w14:paraId="6D022E82" w14:textId="77777777" w:rsidR="00B96C54" w:rsidRDefault="00B96C54" w:rsidP="00FF25A2">
      <w:pPr>
        <w:pStyle w:val="Lijstalinea"/>
        <w:spacing w:line="360" w:lineRule="auto"/>
        <w:ind w:left="501" w:firstLine="0"/>
        <w:rPr>
          <w:rFonts w:ascii="Arial" w:eastAsia="Arial" w:hAnsi="Arial"/>
          <w:b/>
          <w:bCs/>
          <w:color w:val="1E6A39"/>
        </w:rPr>
      </w:pPr>
    </w:p>
    <w:p w14:paraId="49124629" w14:textId="77777777" w:rsidR="00B96C54" w:rsidRDefault="00B96C54" w:rsidP="00FF25A2">
      <w:pPr>
        <w:pStyle w:val="Lijstalinea"/>
        <w:spacing w:line="360" w:lineRule="auto"/>
        <w:ind w:left="501" w:firstLine="0"/>
        <w:rPr>
          <w:rFonts w:ascii="Arial" w:eastAsia="Arial" w:hAnsi="Arial"/>
          <w:b/>
          <w:bCs/>
          <w:color w:val="1E6A39"/>
        </w:rPr>
      </w:pPr>
    </w:p>
    <w:p w14:paraId="0A7D6867" w14:textId="67D7A528" w:rsidR="003067F1" w:rsidRPr="000F0C65" w:rsidRDefault="00901020">
      <w:pPr>
        <w:pStyle w:val="Kop1"/>
        <w:spacing w:line="276" w:lineRule="auto"/>
        <w:rPr>
          <w:b/>
          <w:color w:val="1E6A39"/>
          <w:sz w:val="36"/>
          <w:szCs w:val="36"/>
        </w:rPr>
      </w:pPr>
      <w:bookmarkStart w:id="48" w:name="_Toc535413290"/>
      <w:bookmarkEnd w:id="48"/>
      <w:r w:rsidRPr="000F0C65">
        <w:rPr>
          <w:b/>
          <w:color w:val="1E6A39"/>
          <w:sz w:val="36"/>
          <w:szCs w:val="36"/>
        </w:rPr>
        <w:t>Verbeterplannen 202</w:t>
      </w:r>
      <w:r w:rsidR="006C637B" w:rsidRPr="000F0C65">
        <w:rPr>
          <w:b/>
          <w:color w:val="1E6A39"/>
          <w:sz w:val="36"/>
          <w:szCs w:val="36"/>
        </w:rPr>
        <w:t>4</w:t>
      </w:r>
    </w:p>
    <w:p w14:paraId="5E4114F7" w14:textId="77777777" w:rsidR="000B4491" w:rsidRDefault="000B4491">
      <w:pPr>
        <w:spacing w:before="2" w:after="2" w:line="276" w:lineRule="auto"/>
        <w:rPr>
          <w:highlight w:val="yellow"/>
        </w:rPr>
      </w:pPr>
    </w:p>
    <w:p w14:paraId="081AE0A2" w14:textId="1BE5E9A5" w:rsidR="003067F1" w:rsidRPr="000F0C65" w:rsidRDefault="00901020">
      <w:pPr>
        <w:spacing w:before="2" w:after="2" w:line="276" w:lineRule="auto"/>
      </w:pPr>
      <w:r w:rsidRPr="000F0C65">
        <w:t>De verbeterpunten die wij voor ogen hebben voor 202</w:t>
      </w:r>
      <w:r w:rsidR="006C637B" w:rsidRPr="000F0C65">
        <w:t>4</w:t>
      </w:r>
      <w:r w:rsidRPr="000F0C65">
        <w:t xml:space="preserve"> zijn weergegeven onderstaand in de tabel:</w:t>
      </w:r>
    </w:p>
    <w:p w14:paraId="0A285696" w14:textId="77777777" w:rsidR="003067F1" w:rsidRPr="006C637B" w:rsidRDefault="003067F1">
      <w:pPr>
        <w:spacing w:before="2" w:after="2" w:line="276" w:lineRule="auto"/>
        <w:rPr>
          <w:highlight w:val="yellow"/>
        </w:rPr>
      </w:pPr>
    </w:p>
    <w:tbl>
      <w:tblPr>
        <w:tblW w:w="9075" w:type="dxa"/>
        <w:tblInd w:w="-17" w:type="dxa"/>
        <w:tblLayout w:type="fixed"/>
        <w:tblCellMar>
          <w:top w:w="100" w:type="dxa"/>
          <w:left w:w="90" w:type="dxa"/>
          <w:bottom w:w="100" w:type="dxa"/>
          <w:right w:w="100" w:type="dxa"/>
        </w:tblCellMar>
        <w:tblLook w:val="0600" w:firstRow="0" w:lastRow="0" w:firstColumn="0" w:lastColumn="0" w:noHBand="1" w:noVBand="1"/>
      </w:tblPr>
      <w:tblGrid>
        <w:gridCol w:w="6517"/>
        <w:gridCol w:w="2558"/>
      </w:tblGrid>
      <w:tr w:rsidR="003067F1" w:rsidRPr="006C637B" w14:paraId="4DDCF51A" w14:textId="77777777" w:rsidTr="00F96877">
        <w:tc>
          <w:tcPr>
            <w:tcW w:w="6517" w:type="dxa"/>
            <w:tcBorders>
              <w:top w:val="single" w:sz="8" w:space="0" w:color="000001"/>
              <w:left w:val="single" w:sz="8" w:space="0" w:color="000001"/>
              <w:bottom w:val="single" w:sz="8" w:space="0" w:color="000001"/>
              <w:right w:val="single" w:sz="8" w:space="0" w:color="000001"/>
            </w:tcBorders>
            <w:shd w:val="clear" w:color="auto" w:fill="auto"/>
          </w:tcPr>
          <w:p w14:paraId="488E60A7" w14:textId="1E269A71" w:rsidR="003067F1" w:rsidRPr="00A10A97" w:rsidRDefault="00901020">
            <w:pPr>
              <w:widowControl w:val="0"/>
              <w:spacing w:before="2" w:after="2" w:line="276" w:lineRule="auto"/>
              <w:rPr>
                <w:b/>
              </w:rPr>
            </w:pPr>
            <w:r w:rsidRPr="00A10A97">
              <w:rPr>
                <w:b/>
              </w:rPr>
              <w:t>Prioriteitenlijst 202</w:t>
            </w:r>
            <w:r w:rsidR="006C637B" w:rsidRPr="00A10A97">
              <w:rPr>
                <w:b/>
              </w:rPr>
              <w:t>4</w:t>
            </w:r>
          </w:p>
        </w:tc>
        <w:tc>
          <w:tcPr>
            <w:tcW w:w="2558" w:type="dxa"/>
            <w:tcBorders>
              <w:top w:val="single" w:sz="8" w:space="0" w:color="000001"/>
              <w:left w:val="single" w:sz="8" w:space="0" w:color="000001"/>
              <w:bottom w:val="single" w:sz="8" w:space="0" w:color="000001"/>
              <w:right w:val="single" w:sz="8" w:space="0" w:color="000001"/>
            </w:tcBorders>
            <w:shd w:val="clear" w:color="auto" w:fill="auto"/>
          </w:tcPr>
          <w:p w14:paraId="191ECE4C" w14:textId="77777777" w:rsidR="003067F1" w:rsidRPr="00A10A97" w:rsidRDefault="00901020">
            <w:pPr>
              <w:widowControl w:val="0"/>
              <w:spacing w:before="2" w:after="2" w:line="276" w:lineRule="auto"/>
              <w:rPr>
                <w:b/>
              </w:rPr>
            </w:pPr>
            <w:r w:rsidRPr="00A10A97">
              <w:rPr>
                <w:b/>
              </w:rPr>
              <w:t>Planning</w:t>
            </w:r>
          </w:p>
        </w:tc>
      </w:tr>
      <w:tr w:rsidR="00CE6E92" w:rsidRPr="006C637B" w14:paraId="5447EA22" w14:textId="77777777" w:rsidTr="00F96877">
        <w:tc>
          <w:tcPr>
            <w:tcW w:w="6517" w:type="dxa"/>
            <w:tcBorders>
              <w:top w:val="single" w:sz="8" w:space="0" w:color="000001"/>
              <w:left w:val="single" w:sz="8" w:space="0" w:color="000001"/>
              <w:bottom w:val="single" w:sz="8" w:space="0" w:color="000001"/>
              <w:right w:val="single" w:sz="8" w:space="0" w:color="000001"/>
            </w:tcBorders>
            <w:shd w:val="clear" w:color="auto" w:fill="auto"/>
          </w:tcPr>
          <w:p w14:paraId="1216A585" w14:textId="08E228AF" w:rsidR="00CE6E92" w:rsidRPr="00A10A97" w:rsidRDefault="00CE6E92">
            <w:pPr>
              <w:widowControl w:val="0"/>
              <w:spacing w:line="276" w:lineRule="auto"/>
              <w:rPr>
                <w:rFonts w:eastAsia="Arial"/>
              </w:rPr>
            </w:pPr>
            <w:r w:rsidRPr="00CA122D">
              <w:rPr>
                <w:rFonts w:eastAsia="Arial"/>
              </w:rPr>
              <w:t>De chronische zorg diabetes mellitus, CVRM en Astma/COPD wordt ondersteund door het ketenzorg informatiesysteem (KIS)</w:t>
            </w:r>
            <w:r w:rsidRPr="00A10A97">
              <w:rPr>
                <w:rFonts w:eastAsia="Arial"/>
              </w:rPr>
              <w:t xml:space="preserve"> overzetten </w:t>
            </w:r>
            <w:r w:rsidRPr="00CA122D">
              <w:rPr>
                <w:rFonts w:eastAsia="Arial"/>
              </w:rPr>
              <w:t>naar VipLive onder begeleding van HADOKS.</w:t>
            </w:r>
          </w:p>
        </w:tc>
        <w:tc>
          <w:tcPr>
            <w:tcW w:w="2558" w:type="dxa"/>
            <w:tcBorders>
              <w:top w:val="single" w:sz="8" w:space="0" w:color="000001"/>
              <w:left w:val="single" w:sz="8" w:space="0" w:color="000001"/>
              <w:bottom w:val="single" w:sz="8" w:space="0" w:color="000001"/>
              <w:right w:val="single" w:sz="8" w:space="0" w:color="000001"/>
            </w:tcBorders>
            <w:shd w:val="clear" w:color="auto" w:fill="auto"/>
          </w:tcPr>
          <w:p w14:paraId="09D89139" w14:textId="36972F71" w:rsidR="00CE6E92" w:rsidRPr="00A10A97" w:rsidRDefault="00CE6E92">
            <w:pPr>
              <w:widowControl w:val="0"/>
              <w:spacing w:after="0" w:line="276" w:lineRule="auto"/>
              <w:rPr>
                <w:rFonts w:eastAsia="Arial"/>
              </w:rPr>
            </w:pPr>
            <w:r w:rsidRPr="00A10A97">
              <w:rPr>
                <w:rFonts w:eastAsia="Arial"/>
              </w:rPr>
              <w:t>Januari</w:t>
            </w:r>
          </w:p>
        </w:tc>
      </w:tr>
      <w:tr w:rsidR="003067F1" w:rsidRPr="006C637B" w14:paraId="46BE92BA" w14:textId="77777777" w:rsidTr="00F96877">
        <w:tc>
          <w:tcPr>
            <w:tcW w:w="6517" w:type="dxa"/>
            <w:tcBorders>
              <w:top w:val="single" w:sz="8" w:space="0" w:color="000001"/>
              <w:left w:val="single" w:sz="8" w:space="0" w:color="000001"/>
              <w:bottom w:val="single" w:sz="8" w:space="0" w:color="000001"/>
              <w:right w:val="single" w:sz="8" w:space="0" w:color="000001"/>
            </w:tcBorders>
            <w:shd w:val="clear" w:color="auto" w:fill="auto"/>
          </w:tcPr>
          <w:p w14:paraId="30B3C8D4" w14:textId="09F46FE3" w:rsidR="003067F1" w:rsidRPr="00A10A97" w:rsidRDefault="00287ED8">
            <w:pPr>
              <w:widowControl w:val="0"/>
              <w:spacing w:line="276" w:lineRule="auto"/>
            </w:pPr>
            <w:r w:rsidRPr="00A10A97">
              <w:t>Optimaliseren personeelsbeheer idvv verantwoordelijkheid</w:t>
            </w:r>
          </w:p>
        </w:tc>
        <w:tc>
          <w:tcPr>
            <w:tcW w:w="2558" w:type="dxa"/>
            <w:tcBorders>
              <w:top w:val="single" w:sz="8" w:space="0" w:color="000001"/>
              <w:left w:val="single" w:sz="8" w:space="0" w:color="000001"/>
              <w:bottom w:val="single" w:sz="8" w:space="0" w:color="000001"/>
              <w:right w:val="single" w:sz="8" w:space="0" w:color="000001"/>
            </w:tcBorders>
            <w:shd w:val="clear" w:color="auto" w:fill="auto"/>
          </w:tcPr>
          <w:p w14:paraId="7C2C3372" w14:textId="2FC76F02" w:rsidR="003067F1" w:rsidRPr="00A10A97" w:rsidRDefault="00287ED8">
            <w:pPr>
              <w:widowControl w:val="0"/>
              <w:spacing w:after="0" w:line="276" w:lineRule="auto"/>
            </w:pPr>
            <w:r w:rsidRPr="00A10A97">
              <w:t>Januari</w:t>
            </w:r>
          </w:p>
        </w:tc>
      </w:tr>
      <w:tr w:rsidR="00287ED8" w:rsidRPr="006C637B" w14:paraId="6ED054ED" w14:textId="77777777" w:rsidTr="00287ED8">
        <w:trPr>
          <w:trHeight w:val="514"/>
        </w:trPr>
        <w:tc>
          <w:tcPr>
            <w:tcW w:w="6517" w:type="dxa"/>
            <w:tcBorders>
              <w:left w:val="single" w:sz="8" w:space="0" w:color="000001"/>
              <w:bottom w:val="single" w:sz="8" w:space="0" w:color="000001"/>
              <w:right w:val="single" w:sz="8" w:space="0" w:color="000001"/>
            </w:tcBorders>
            <w:shd w:val="clear" w:color="auto" w:fill="auto"/>
          </w:tcPr>
          <w:p w14:paraId="6F683148" w14:textId="37A7D31E" w:rsidR="00287ED8" w:rsidRPr="00A10A97" w:rsidRDefault="00287ED8" w:rsidP="00786792">
            <w:pPr>
              <w:widowControl w:val="0"/>
              <w:spacing w:line="276" w:lineRule="auto"/>
            </w:pPr>
            <w:r w:rsidRPr="00A10A97">
              <w:t>Nieuwsbrief 4-6x per jaar verzenden</w:t>
            </w:r>
          </w:p>
        </w:tc>
        <w:tc>
          <w:tcPr>
            <w:tcW w:w="2558" w:type="dxa"/>
            <w:tcBorders>
              <w:left w:val="single" w:sz="8" w:space="0" w:color="000001"/>
              <w:bottom w:val="single" w:sz="8" w:space="0" w:color="000001"/>
              <w:right w:val="single" w:sz="8" w:space="0" w:color="000001"/>
            </w:tcBorders>
            <w:shd w:val="clear" w:color="auto" w:fill="auto"/>
          </w:tcPr>
          <w:p w14:paraId="0B379809" w14:textId="234EB160" w:rsidR="00287ED8" w:rsidRPr="00A10A97" w:rsidRDefault="00287ED8">
            <w:pPr>
              <w:widowControl w:val="0"/>
              <w:spacing w:after="0" w:line="276" w:lineRule="auto"/>
            </w:pPr>
            <w:r w:rsidRPr="00A10A97">
              <w:t>Januari-December</w:t>
            </w:r>
          </w:p>
        </w:tc>
      </w:tr>
      <w:tr w:rsidR="003067F1" w:rsidRPr="006C637B" w14:paraId="5B68C9CF" w14:textId="77777777" w:rsidTr="00F96877">
        <w:tc>
          <w:tcPr>
            <w:tcW w:w="6517" w:type="dxa"/>
            <w:tcBorders>
              <w:left w:val="single" w:sz="8" w:space="0" w:color="000001"/>
              <w:bottom w:val="single" w:sz="8" w:space="0" w:color="000001"/>
              <w:right w:val="single" w:sz="8" w:space="0" w:color="000001"/>
            </w:tcBorders>
            <w:shd w:val="clear" w:color="auto" w:fill="auto"/>
          </w:tcPr>
          <w:p w14:paraId="180FBC38" w14:textId="19A12898" w:rsidR="003067F1" w:rsidRPr="00A10A97" w:rsidRDefault="0068587A">
            <w:pPr>
              <w:widowControl w:val="0"/>
              <w:spacing w:line="276" w:lineRule="auto"/>
            </w:pPr>
            <w:r w:rsidRPr="00A10A97">
              <w:t>Inzet Praktijkmanagement optimaliseren</w:t>
            </w:r>
          </w:p>
        </w:tc>
        <w:tc>
          <w:tcPr>
            <w:tcW w:w="2558" w:type="dxa"/>
            <w:tcBorders>
              <w:left w:val="single" w:sz="8" w:space="0" w:color="000001"/>
              <w:bottom w:val="single" w:sz="8" w:space="0" w:color="000001"/>
              <w:right w:val="single" w:sz="8" w:space="0" w:color="000001"/>
            </w:tcBorders>
            <w:shd w:val="clear" w:color="auto" w:fill="auto"/>
          </w:tcPr>
          <w:p w14:paraId="2EB4713C" w14:textId="76B50B33" w:rsidR="003067F1" w:rsidRPr="00A10A97" w:rsidRDefault="009566F1">
            <w:pPr>
              <w:widowControl w:val="0"/>
              <w:spacing w:after="0" w:line="276" w:lineRule="auto"/>
            </w:pPr>
            <w:r w:rsidRPr="00A10A97">
              <w:t>Januari-December</w:t>
            </w:r>
          </w:p>
        </w:tc>
      </w:tr>
      <w:tr w:rsidR="003067F1" w:rsidRPr="006C637B" w14:paraId="0B79E232" w14:textId="77777777" w:rsidTr="00F96877">
        <w:trPr>
          <w:trHeight w:val="457"/>
        </w:trPr>
        <w:tc>
          <w:tcPr>
            <w:tcW w:w="6517" w:type="dxa"/>
            <w:tcBorders>
              <w:top w:val="single" w:sz="8" w:space="0" w:color="000001"/>
              <w:left w:val="single" w:sz="8" w:space="0" w:color="000001"/>
              <w:bottom w:val="single" w:sz="8" w:space="0" w:color="000001"/>
              <w:right w:val="single" w:sz="8" w:space="0" w:color="000001"/>
            </w:tcBorders>
            <w:shd w:val="clear" w:color="auto" w:fill="auto"/>
          </w:tcPr>
          <w:p w14:paraId="5E13012F" w14:textId="77777777" w:rsidR="003067F1" w:rsidRPr="00A10A97" w:rsidRDefault="00901020">
            <w:pPr>
              <w:widowControl w:val="0"/>
              <w:spacing w:before="2" w:after="2" w:line="276" w:lineRule="auto"/>
            </w:pPr>
            <w:r w:rsidRPr="00A10A97">
              <w:rPr>
                <w:rFonts w:eastAsia="Arial"/>
              </w:rPr>
              <w:t>Website verbeteren</w:t>
            </w:r>
          </w:p>
        </w:tc>
        <w:tc>
          <w:tcPr>
            <w:tcW w:w="2558" w:type="dxa"/>
            <w:tcBorders>
              <w:top w:val="single" w:sz="8" w:space="0" w:color="000001"/>
              <w:left w:val="single" w:sz="8" w:space="0" w:color="000001"/>
              <w:bottom w:val="single" w:sz="8" w:space="0" w:color="000001"/>
              <w:right w:val="single" w:sz="8" w:space="0" w:color="000001"/>
            </w:tcBorders>
            <w:shd w:val="clear" w:color="auto" w:fill="auto"/>
          </w:tcPr>
          <w:p w14:paraId="1A215300" w14:textId="377987C7" w:rsidR="003067F1" w:rsidRPr="00A10A97" w:rsidRDefault="009566F1">
            <w:pPr>
              <w:widowControl w:val="0"/>
              <w:spacing w:after="0" w:line="276" w:lineRule="auto"/>
            </w:pPr>
            <w:r w:rsidRPr="00A10A97">
              <w:rPr>
                <w:rFonts w:eastAsia="Arial"/>
              </w:rPr>
              <w:t>Januari-December</w:t>
            </w:r>
          </w:p>
        </w:tc>
      </w:tr>
      <w:tr w:rsidR="003067F1" w:rsidRPr="006C637B" w14:paraId="608014DE" w14:textId="77777777" w:rsidTr="00F96877">
        <w:trPr>
          <w:trHeight w:val="444"/>
        </w:trPr>
        <w:tc>
          <w:tcPr>
            <w:tcW w:w="6517" w:type="dxa"/>
            <w:tcBorders>
              <w:left w:val="single" w:sz="8" w:space="0" w:color="000001"/>
              <w:bottom w:val="single" w:sz="8" w:space="0" w:color="000001"/>
              <w:right w:val="single" w:sz="8" w:space="0" w:color="000001"/>
            </w:tcBorders>
            <w:shd w:val="clear" w:color="auto" w:fill="auto"/>
          </w:tcPr>
          <w:p w14:paraId="5DE75EAC" w14:textId="36DF0573" w:rsidR="003067F1" w:rsidRPr="00A10A97" w:rsidRDefault="00647F32">
            <w:pPr>
              <w:widowControl w:val="0"/>
              <w:spacing w:before="2" w:after="2" w:line="276" w:lineRule="auto"/>
            </w:pPr>
            <w:r w:rsidRPr="00A10A97">
              <w:t>Triage doktersassistenten optimaliseren</w:t>
            </w:r>
          </w:p>
        </w:tc>
        <w:tc>
          <w:tcPr>
            <w:tcW w:w="2558" w:type="dxa"/>
            <w:tcBorders>
              <w:left w:val="single" w:sz="8" w:space="0" w:color="000001"/>
              <w:bottom w:val="single" w:sz="8" w:space="0" w:color="000001"/>
              <w:right w:val="single" w:sz="8" w:space="0" w:color="000001"/>
            </w:tcBorders>
            <w:shd w:val="clear" w:color="auto" w:fill="auto"/>
          </w:tcPr>
          <w:p w14:paraId="1027C368" w14:textId="7FA07131" w:rsidR="003067F1" w:rsidRPr="00A10A97" w:rsidRDefault="00647F32">
            <w:pPr>
              <w:widowControl w:val="0"/>
              <w:spacing w:after="0" w:line="276" w:lineRule="auto"/>
            </w:pPr>
            <w:r w:rsidRPr="00A10A97">
              <w:t>Januari-December</w:t>
            </w:r>
          </w:p>
        </w:tc>
      </w:tr>
      <w:tr w:rsidR="00743A27" w:rsidRPr="006C637B" w14:paraId="35EEC5F5" w14:textId="77777777" w:rsidTr="00F96877">
        <w:tc>
          <w:tcPr>
            <w:tcW w:w="6517" w:type="dxa"/>
            <w:tcBorders>
              <w:top w:val="single" w:sz="8" w:space="0" w:color="000001"/>
              <w:left w:val="single" w:sz="8" w:space="0" w:color="000001"/>
              <w:bottom w:val="single" w:sz="8" w:space="0" w:color="000001"/>
              <w:right w:val="single" w:sz="8" w:space="0" w:color="000001"/>
            </w:tcBorders>
            <w:shd w:val="clear" w:color="auto" w:fill="auto"/>
          </w:tcPr>
          <w:p w14:paraId="7F90C50F" w14:textId="44412CEE" w:rsidR="00743A27" w:rsidRPr="00A10A97" w:rsidRDefault="00743A27">
            <w:pPr>
              <w:widowControl w:val="0"/>
              <w:spacing w:before="2" w:after="2" w:line="276" w:lineRule="auto"/>
            </w:pPr>
            <w:r w:rsidRPr="00A10A97">
              <w:t>Indeling dagarts optimaliseren</w:t>
            </w:r>
          </w:p>
        </w:tc>
        <w:tc>
          <w:tcPr>
            <w:tcW w:w="2558" w:type="dxa"/>
            <w:tcBorders>
              <w:top w:val="single" w:sz="8" w:space="0" w:color="000001"/>
              <w:left w:val="single" w:sz="8" w:space="0" w:color="000001"/>
              <w:bottom w:val="single" w:sz="8" w:space="0" w:color="000001"/>
              <w:right w:val="single" w:sz="8" w:space="0" w:color="000001"/>
            </w:tcBorders>
            <w:shd w:val="clear" w:color="auto" w:fill="auto"/>
          </w:tcPr>
          <w:p w14:paraId="6FE4C1E1" w14:textId="72259A11" w:rsidR="00743A27" w:rsidRPr="00A10A97" w:rsidRDefault="00743A27">
            <w:pPr>
              <w:widowControl w:val="0"/>
              <w:spacing w:after="0" w:line="276" w:lineRule="auto"/>
            </w:pPr>
            <w:r w:rsidRPr="00A10A97">
              <w:t>Januari-December</w:t>
            </w:r>
          </w:p>
        </w:tc>
      </w:tr>
      <w:tr w:rsidR="008A08F1" w:rsidRPr="006C637B" w14:paraId="3D0380B5" w14:textId="77777777" w:rsidTr="00F96877">
        <w:tc>
          <w:tcPr>
            <w:tcW w:w="6517" w:type="dxa"/>
            <w:tcBorders>
              <w:top w:val="single" w:sz="8" w:space="0" w:color="000001"/>
              <w:left w:val="single" w:sz="8" w:space="0" w:color="000001"/>
              <w:bottom w:val="single" w:sz="8" w:space="0" w:color="000001"/>
              <w:right w:val="single" w:sz="8" w:space="0" w:color="000001"/>
            </w:tcBorders>
            <w:shd w:val="clear" w:color="auto" w:fill="auto"/>
          </w:tcPr>
          <w:p w14:paraId="237E705F" w14:textId="22BAE27B" w:rsidR="008A08F1" w:rsidRPr="00A10A97" w:rsidRDefault="008A08F1">
            <w:pPr>
              <w:widowControl w:val="0"/>
              <w:spacing w:before="2" w:after="2" w:line="276" w:lineRule="auto"/>
            </w:pPr>
            <w:r w:rsidRPr="00A10A97">
              <w:t>Inzet POH-GGZ optimaliseren</w:t>
            </w:r>
          </w:p>
        </w:tc>
        <w:tc>
          <w:tcPr>
            <w:tcW w:w="2558" w:type="dxa"/>
            <w:tcBorders>
              <w:top w:val="single" w:sz="8" w:space="0" w:color="000001"/>
              <w:left w:val="single" w:sz="8" w:space="0" w:color="000001"/>
              <w:bottom w:val="single" w:sz="8" w:space="0" w:color="000001"/>
              <w:right w:val="single" w:sz="8" w:space="0" w:color="000001"/>
            </w:tcBorders>
            <w:shd w:val="clear" w:color="auto" w:fill="auto"/>
          </w:tcPr>
          <w:p w14:paraId="44A9B14C" w14:textId="28AB5007" w:rsidR="008A08F1" w:rsidRPr="00A10A97" w:rsidRDefault="008A08F1">
            <w:pPr>
              <w:widowControl w:val="0"/>
              <w:spacing w:after="0" w:line="276" w:lineRule="auto"/>
            </w:pPr>
            <w:r w:rsidRPr="00A10A97">
              <w:t>Januari-December</w:t>
            </w:r>
          </w:p>
        </w:tc>
      </w:tr>
      <w:tr w:rsidR="00647F32" w:rsidRPr="006C637B" w14:paraId="2349C0F5" w14:textId="77777777" w:rsidTr="00F96877">
        <w:tc>
          <w:tcPr>
            <w:tcW w:w="6517" w:type="dxa"/>
            <w:tcBorders>
              <w:top w:val="single" w:sz="8" w:space="0" w:color="000001"/>
              <w:left w:val="single" w:sz="8" w:space="0" w:color="000001"/>
              <w:bottom w:val="single" w:sz="8" w:space="0" w:color="000001"/>
              <w:right w:val="single" w:sz="8" w:space="0" w:color="000001"/>
            </w:tcBorders>
            <w:shd w:val="clear" w:color="auto" w:fill="auto"/>
          </w:tcPr>
          <w:p w14:paraId="126F6938" w14:textId="455A445F" w:rsidR="00647F32" w:rsidRPr="00A10A97" w:rsidRDefault="00647F32">
            <w:pPr>
              <w:widowControl w:val="0"/>
              <w:spacing w:before="2" w:after="2" w:line="276" w:lineRule="auto"/>
            </w:pPr>
            <w:r w:rsidRPr="00A10A97">
              <w:t>Project Meer Tijd Voor de Patient</w:t>
            </w:r>
          </w:p>
        </w:tc>
        <w:tc>
          <w:tcPr>
            <w:tcW w:w="2558" w:type="dxa"/>
            <w:tcBorders>
              <w:top w:val="single" w:sz="8" w:space="0" w:color="000001"/>
              <w:left w:val="single" w:sz="8" w:space="0" w:color="000001"/>
              <w:bottom w:val="single" w:sz="8" w:space="0" w:color="000001"/>
              <w:right w:val="single" w:sz="8" w:space="0" w:color="000001"/>
            </w:tcBorders>
            <w:shd w:val="clear" w:color="auto" w:fill="auto"/>
          </w:tcPr>
          <w:p w14:paraId="57243673" w14:textId="08C8EB32" w:rsidR="00647F32" w:rsidRPr="00A10A97" w:rsidRDefault="00647F32">
            <w:pPr>
              <w:widowControl w:val="0"/>
              <w:spacing w:after="0" w:line="276" w:lineRule="auto"/>
            </w:pPr>
            <w:r w:rsidRPr="00A10A97">
              <w:t>Februari-Maart</w:t>
            </w:r>
          </w:p>
        </w:tc>
      </w:tr>
      <w:tr w:rsidR="00A275F2" w:rsidRPr="006C637B" w14:paraId="10A6E1FC" w14:textId="77777777" w:rsidTr="00F96877">
        <w:tc>
          <w:tcPr>
            <w:tcW w:w="6517" w:type="dxa"/>
            <w:tcBorders>
              <w:top w:val="single" w:sz="8" w:space="0" w:color="000001"/>
              <w:left w:val="single" w:sz="8" w:space="0" w:color="000001"/>
              <w:bottom w:val="single" w:sz="8" w:space="0" w:color="000001"/>
              <w:right w:val="single" w:sz="8" w:space="0" w:color="000001"/>
            </w:tcBorders>
            <w:shd w:val="clear" w:color="auto" w:fill="auto"/>
          </w:tcPr>
          <w:p w14:paraId="4F8EE112" w14:textId="3F314CE0" w:rsidR="00A275F2" w:rsidRPr="00A10A97" w:rsidRDefault="00F30B50">
            <w:pPr>
              <w:widowControl w:val="0"/>
              <w:spacing w:before="2" w:after="2" w:line="276" w:lineRule="auto"/>
            </w:pPr>
            <w:r w:rsidRPr="00A10A97">
              <w:t>Het Huisartsen Informatie Systeem (HIS) MicroHIS van DXC Technology overzetten naar MEDICOM</w:t>
            </w:r>
          </w:p>
        </w:tc>
        <w:tc>
          <w:tcPr>
            <w:tcW w:w="2558" w:type="dxa"/>
            <w:tcBorders>
              <w:top w:val="single" w:sz="8" w:space="0" w:color="000001"/>
              <w:left w:val="single" w:sz="8" w:space="0" w:color="000001"/>
              <w:bottom w:val="single" w:sz="8" w:space="0" w:color="000001"/>
              <w:right w:val="single" w:sz="8" w:space="0" w:color="000001"/>
            </w:tcBorders>
            <w:shd w:val="clear" w:color="auto" w:fill="auto"/>
          </w:tcPr>
          <w:p w14:paraId="375D482E" w14:textId="6993ED12" w:rsidR="00A275F2" w:rsidRPr="00A10A97" w:rsidRDefault="00F30B50">
            <w:pPr>
              <w:widowControl w:val="0"/>
              <w:spacing w:after="0" w:line="276" w:lineRule="auto"/>
            </w:pPr>
            <w:r w:rsidRPr="00A10A97">
              <w:t>April</w:t>
            </w:r>
          </w:p>
        </w:tc>
      </w:tr>
      <w:tr w:rsidR="00A275F2" w:rsidRPr="006C637B" w14:paraId="19A70040" w14:textId="77777777" w:rsidTr="00F96877">
        <w:tc>
          <w:tcPr>
            <w:tcW w:w="6517" w:type="dxa"/>
            <w:tcBorders>
              <w:top w:val="single" w:sz="8" w:space="0" w:color="000001"/>
              <w:left w:val="single" w:sz="8" w:space="0" w:color="000001"/>
              <w:bottom w:val="single" w:sz="8" w:space="0" w:color="000001"/>
              <w:right w:val="single" w:sz="8" w:space="0" w:color="000001"/>
            </w:tcBorders>
            <w:shd w:val="clear" w:color="auto" w:fill="auto"/>
          </w:tcPr>
          <w:p w14:paraId="6695C7FC" w14:textId="1D98F4BE" w:rsidR="00A275F2" w:rsidRPr="00A10A97" w:rsidRDefault="0068587A">
            <w:pPr>
              <w:widowControl w:val="0"/>
              <w:spacing w:before="2" w:after="2" w:line="276" w:lineRule="auto"/>
            </w:pPr>
            <w:bookmarkStart w:id="49" w:name="_Hlk153883391"/>
            <w:r w:rsidRPr="00A10A97">
              <w:t>Risicoscan interview medewerkers</w:t>
            </w:r>
            <w:bookmarkEnd w:id="49"/>
          </w:p>
        </w:tc>
        <w:tc>
          <w:tcPr>
            <w:tcW w:w="2558" w:type="dxa"/>
            <w:tcBorders>
              <w:top w:val="single" w:sz="8" w:space="0" w:color="000001"/>
              <w:left w:val="single" w:sz="8" w:space="0" w:color="000001"/>
              <w:bottom w:val="single" w:sz="8" w:space="0" w:color="000001"/>
              <w:right w:val="single" w:sz="8" w:space="0" w:color="000001"/>
            </w:tcBorders>
            <w:shd w:val="clear" w:color="auto" w:fill="auto"/>
          </w:tcPr>
          <w:p w14:paraId="1B25F14E" w14:textId="68041910" w:rsidR="00A275F2" w:rsidRPr="00A10A97" w:rsidRDefault="00F96877">
            <w:pPr>
              <w:widowControl w:val="0"/>
              <w:spacing w:after="0" w:line="276" w:lineRule="auto"/>
            </w:pPr>
            <w:r w:rsidRPr="00A10A97">
              <w:t>Mei</w:t>
            </w:r>
          </w:p>
        </w:tc>
      </w:tr>
      <w:tr w:rsidR="00F96877" w:rsidRPr="006C637B" w14:paraId="756B7C4A" w14:textId="77777777" w:rsidTr="00F96877">
        <w:tc>
          <w:tcPr>
            <w:tcW w:w="6517" w:type="dxa"/>
            <w:tcBorders>
              <w:top w:val="single" w:sz="8" w:space="0" w:color="000001"/>
              <w:left w:val="single" w:sz="8" w:space="0" w:color="000001"/>
              <w:bottom w:val="single" w:sz="8" w:space="0" w:color="000001"/>
              <w:right w:val="single" w:sz="8" w:space="0" w:color="000001"/>
            </w:tcBorders>
            <w:shd w:val="clear" w:color="auto" w:fill="auto"/>
          </w:tcPr>
          <w:p w14:paraId="6A8B9F9D" w14:textId="77777777" w:rsidR="00F96877" w:rsidRPr="00A10A97" w:rsidRDefault="00F96877" w:rsidP="00F96877">
            <w:pPr>
              <w:widowControl w:val="0"/>
              <w:spacing w:before="2" w:after="2" w:line="276" w:lineRule="auto"/>
            </w:pPr>
            <w:bookmarkStart w:id="50" w:name="_Hlk153883825"/>
            <w:r w:rsidRPr="00A10A97">
              <w:t>Verbeterplan AIO;</w:t>
            </w:r>
          </w:p>
          <w:p w14:paraId="256AF96F" w14:textId="0977382F" w:rsidR="00F96877" w:rsidRPr="00A10A97" w:rsidRDefault="00F96877" w:rsidP="00F96877">
            <w:pPr>
              <w:widowControl w:val="0"/>
              <w:spacing w:before="2" w:after="2" w:line="276" w:lineRule="auto"/>
            </w:pPr>
            <w:r w:rsidRPr="00A10A97">
              <w:t xml:space="preserve">- </w:t>
            </w:r>
            <w:bookmarkEnd w:id="50"/>
            <w:r w:rsidRPr="00A10A97">
              <w:t>Verduurzaming idvv verbruik materialen en zon/energie</w:t>
            </w:r>
          </w:p>
        </w:tc>
        <w:tc>
          <w:tcPr>
            <w:tcW w:w="2558" w:type="dxa"/>
            <w:tcBorders>
              <w:top w:val="single" w:sz="8" w:space="0" w:color="000001"/>
              <w:left w:val="single" w:sz="8" w:space="0" w:color="000001"/>
              <w:bottom w:val="single" w:sz="8" w:space="0" w:color="000001"/>
              <w:right w:val="single" w:sz="8" w:space="0" w:color="000001"/>
            </w:tcBorders>
            <w:shd w:val="clear" w:color="auto" w:fill="auto"/>
          </w:tcPr>
          <w:p w14:paraId="13EFE687" w14:textId="36637C4A" w:rsidR="00F96877" w:rsidRPr="00A10A97" w:rsidRDefault="00F96877" w:rsidP="00F96877">
            <w:pPr>
              <w:widowControl w:val="0"/>
              <w:spacing w:after="0" w:line="276" w:lineRule="auto"/>
            </w:pPr>
            <w:r w:rsidRPr="00A10A97">
              <w:t>Mei</w:t>
            </w:r>
          </w:p>
        </w:tc>
      </w:tr>
      <w:tr w:rsidR="00A10A97" w:rsidRPr="006C637B" w14:paraId="4F61155F" w14:textId="77777777" w:rsidTr="00F96877">
        <w:tc>
          <w:tcPr>
            <w:tcW w:w="6517" w:type="dxa"/>
            <w:tcBorders>
              <w:top w:val="single" w:sz="8" w:space="0" w:color="000001"/>
              <w:left w:val="single" w:sz="8" w:space="0" w:color="000001"/>
              <w:bottom w:val="single" w:sz="8" w:space="0" w:color="000001"/>
              <w:right w:val="single" w:sz="8" w:space="0" w:color="000001"/>
            </w:tcBorders>
            <w:shd w:val="clear" w:color="auto" w:fill="auto"/>
          </w:tcPr>
          <w:p w14:paraId="38430D5D" w14:textId="741DE473" w:rsidR="00A10A97" w:rsidRPr="00A10A97" w:rsidRDefault="00A10A97" w:rsidP="00F96877">
            <w:pPr>
              <w:widowControl w:val="0"/>
              <w:spacing w:before="2" w:after="2" w:line="276" w:lineRule="auto"/>
            </w:pPr>
            <w:bookmarkStart w:id="51" w:name="_Hlk153884101"/>
            <w:r w:rsidRPr="00A10A97">
              <w:t>Nierinsufficiëntie/polyfarmacie overleg met apothekers</w:t>
            </w:r>
            <w:bookmarkEnd w:id="51"/>
          </w:p>
        </w:tc>
        <w:tc>
          <w:tcPr>
            <w:tcW w:w="2558" w:type="dxa"/>
            <w:tcBorders>
              <w:top w:val="single" w:sz="8" w:space="0" w:color="000001"/>
              <w:left w:val="single" w:sz="8" w:space="0" w:color="000001"/>
              <w:bottom w:val="single" w:sz="8" w:space="0" w:color="000001"/>
              <w:right w:val="single" w:sz="8" w:space="0" w:color="000001"/>
            </w:tcBorders>
            <w:shd w:val="clear" w:color="auto" w:fill="auto"/>
          </w:tcPr>
          <w:p w14:paraId="7F648C23" w14:textId="0F3ECAFC" w:rsidR="00A10A97" w:rsidRPr="00A10A97" w:rsidRDefault="00A10A97" w:rsidP="00F96877">
            <w:pPr>
              <w:widowControl w:val="0"/>
              <w:spacing w:after="0" w:line="276" w:lineRule="auto"/>
            </w:pPr>
            <w:r w:rsidRPr="00A10A97">
              <w:t>najaar</w:t>
            </w:r>
          </w:p>
        </w:tc>
      </w:tr>
      <w:tr w:rsidR="00F96877" w:rsidRPr="006C637B" w14:paraId="0AF7CE13" w14:textId="77777777" w:rsidTr="00F96877">
        <w:tc>
          <w:tcPr>
            <w:tcW w:w="6517" w:type="dxa"/>
            <w:tcBorders>
              <w:top w:val="single" w:sz="8" w:space="0" w:color="000001"/>
              <w:left w:val="single" w:sz="8" w:space="0" w:color="000001"/>
              <w:bottom w:val="single" w:sz="8" w:space="0" w:color="000001"/>
              <w:right w:val="single" w:sz="8" w:space="0" w:color="000001"/>
            </w:tcBorders>
            <w:shd w:val="clear" w:color="auto" w:fill="auto"/>
          </w:tcPr>
          <w:p w14:paraId="2CAD694F" w14:textId="77777777" w:rsidR="00F96877" w:rsidRPr="00A10A97" w:rsidRDefault="00F96877" w:rsidP="00F96877">
            <w:pPr>
              <w:widowControl w:val="0"/>
              <w:spacing w:before="2" w:after="2" w:line="276" w:lineRule="auto"/>
            </w:pPr>
            <w:bookmarkStart w:id="52" w:name="_Hlk153883745"/>
            <w:r w:rsidRPr="00A10A97">
              <w:t>Nieuwe accreditatie</w:t>
            </w:r>
            <w:bookmarkEnd w:id="52"/>
          </w:p>
        </w:tc>
        <w:tc>
          <w:tcPr>
            <w:tcW w:w="2558" w:type="dxa"/>
            <w:tcBorders>
              <w:top w:val="single" w:sz="8" w:space="0" w:color="000001"/>
              <w:left w:val="single" w:sz="8" w:space="0" w:color="000001"/>
              <w:bottom w:val="single" w:sz="8" w:space="0" w:color="000001"/>
              <w:right w:val="single" w:sz="8" w:space="0" w:color="000001"/>
            </w:tcBorders>
            <w:shd w:val="clear" w:color="auto" w:fill="auto"/>
          </w:tcPr>
          <w:p w14:paraId="13ADBB51" w14:textId="5DB199ED" w:rsidR="00F96877" w:rsidRPr="00A10A97" w:rsidRDefault="00F96877" w:rsidP="00F96877">
            <w:pPr>
              <w:widowControl w:val="0"/>
              <w:spacing w:after="0" w:line="276" w:lineRule="auto"/>
            </w:pPr>
            <w:r w:rsidRPr="00A10A97">
              <w:t>Juli 2025</w:t>
            </w:r>
          </w:p>
        </w:tc>
      </w:tr>
      <w:tr w:rsidR="00F96877" w:rsidRPr="006C637B" w14:paraId="00EC6C01" w14:textId="77777777" w:rsidTr="00F96877">
        <w:tc>
          <w:tcPr>
            <w:tcW w:w="6517" w:type="dxa"/>
            <w:tcBorders>
              <w:top w:val="single" w:sz="8" w:space="0" w:color="000001"/>
              <w:left w:val="single" w:sz="8" w:space="0" w:color="000001"/>
              <w:bottom w:val="single" w:sz="8" w:space="0" w:color="000001"/>
              <w:right w:val="single" w:sz="8" w:space="0" w:color="000001"/>
            </w:tcBorders>
            <w:shd w:val="clear" w:color="auto" w:fill="auto"/>
          </w:tcPr>
          <w:p w14:paraId="49F3267A" w14:textId="77777777" w:rsidR="00F96877" w:rsidRPr="00A10A97" w:rsidRDefault="00F96877" w:rsidP="00F96877">
            <w:pPr>
              <w:widowControl w:val="0"/>
              <w:spacing w:before="2" w:after="2" w:line="276" w:lineRule="auto"/>
            </w:pPr>
            <w:bookmarkStart w:id="53" w:name="_Hlk153883976"/>
            <w:r w:rsidRPr="00A10A97">
              <w:lastRenderedPageBreak/>
              <w:t>Dexa Bus</w:t>
            </w:r>
            <w:bookmarkEnd w:id="53"/>
          </w:p>
        </w:tc>
        <w:tc>
          <w:tcPr>
            <w:tcW w:w="2558" w:type="dxa"/>
            <w:tcBorders>
              <w:top w:val="single" w:sz="8" w:space="0" w:color="000001"/>
              <w:left w:val="single" w:sz="8" w:space="0" w:color="000001"/>
              <w:bottom w:val="single" w:sz="8" w:space="0" w:color="000001"/>
              <w:right w:val="single" w:sz="8" w:space="0" w:color="000001"/>
            </w:tcBorders>
            <w:shd w:val="clear" w:color="auto" w:fill="auto"/>
          </w:tcPr>
          <w:p w14:paraId="1017ED04" w14:textId="6369800E" w:rsidR="00F96877" w:rsidRPr="00A10A97" w:rsidRDefault="00F96877" w:rsidP="00F96877">
            <w:pPr>
              <w:widowControl w:val="0"/>
              <w:spacing w:after="0" w:line="276" w:lineRule="auto"/>
            </w:pPr>
            <w:r w:rsidRPr="00A10A97">
              <w:t>Najaar 2026</w:t>
            </w:r>
          </w:p>
        </w:tc>
      </w:tr>
    </w:tbl>
    <w:p w14:paraId="5AFCE48B" w14:textId="77777777" w:rsidR="00BE3292" w:rsidRDefault="00BE3292">
      <w:pPr>
        <w:pStyle w:val="Kop1"/>
        <w:spacing w:before="2" w:after="2" w:line="276" w:lineRule="auto"/>
      </w:pPr>
      <w:bookmarkStart w:id="54" w:name="_wxau8komn8rz"/>
      <w:bookmarkEnd w:id="54"/>
    </w:p>
    <w:p w14:paraId="1DB3A90B" w14:textId="5A014659" w:rsidR="003067F1" w:rsidRDefault="00901020">
      <w:pPr>
        <w:pStyle w:val="Kop1"/>
        <w:spacing w:before="2" w:after="2" w:line="276" w:lineRule="auto"/>
      </w:pPr>
      <w:r>
        <w:br w:type="page"/>
      </w:r>
    </w:p>
    <w:p w14:paraId="1068C3F2" w14:textId="77777777" w:rsidR="003067F1" w:rsidRDefault="00901020">
      <w:pPr>
        <w:pStyle w:val="Kop1"/>
        <w:rPr>
          <w:b/>
          <w:color w:val="1E6A39"/>
        </w:rPr>
      </w:pPr>
      <w:bookmarkStart w:id="55" w:name="_Toc535413291"/>
      <w:bookmarkEnd w:id="55"/>
      <w:r>
        <w:rPr>
          <w:b/>
          <w:color w:val="1E6A39"/>
        </w:rPr>
        <w:lastRenderedPageBreak/>
        <w:t xml:space="preserve">Bijlage 1 </w:t>
      </w:r>
    </w:p>
    <w:p w14:paraId="1E31D031" w14:textId="2E0A2EC1" w:rsidR="003067F1" w:rsidRDefault="00901020">
      <w:pPr>
        <w:pStyle w:val="Kop1"/>
        <w:rPr>
          <w:bCs w:val="0"/>
          <w:color w:val="1E6A39"/>
          <w:szCs w:val="32"/>
        </w:rPr>
      </w:pPr>
      <w:r>
        <w:rPr>
          <w:bCs w:val="0"/>
          <w:color w:val="1E6A39"/>
          <w:szCs w:val="32"/>
        </w:rPr>
        <w:t>Procesindicatoren Ketenzorg 2019-202</w:t>
      </w:r>
      <w:r w:rsidR="00021027">
        <w:rPr>
          <w:bCs w:val="0"/>
          <w:color w:val="1E6A39"/>
          <w:szCs w:val="32"/>
        </w:rPr>
        <w:t>3</w:t>
      </w:r>
    </w:p>
    <w:tbl>
      <w:tblPr>
        <w:tblW w:w="8641" w:type="dxa"/>
        <w:tblInd w:w="113" w:type="dxa"/>
        <w:tblLayout w:type="fixed"/>
        <w:tblLook w:val="04A0" w:firstRow="1" w:lastRow="0" w:firstColumn="1" w:lastColumn="0" w:noHBand="0" w:noVBand="1"/>
      </w:tblPr>
      <w:tblGrid>
        <w:gridCol w:w="1979"/>
        <w:gridCol w:w="994"/>
        <w:gridCol w:w="850"/>
        <w:gridCol w:w="850"/>
        <w:gridCol w:w="852"/>
        <w:gridCol w:w="1558"/>
        <w:gridCol w:w="1558"/>
      </w:tblGrid>
      <w:tr w:rsidR="00B669D1" w14:paraId="78D00521" w14:textId="2727802A" w:rsidTr="00B669D1">
        <w:tc>
          <w:tcPr>
            <w:tcW w:w="1979" w:type="dxa"/>
          </w:tcPr>
          <w:p w14:paraId="780CA0E5" w14:textId="77777777" w:rsidR="00B669D1" w:rsidRDefault="00B669D1">
            <w:pPr>
              <w:widowControl w:val="0"/>
              <w:spacing w:after="0" w:line="240" w:lineRule="auto"/>
              <w:rPr>
                <w:rFonts w:ascii="Calibri" w:eastAsia="Calibri" w:hAnsi="Calibri"/>
                <w:sz w:val="22"/>
                <w:lang w:val="nl-NL" w:eastAsia="en-US"/>
              </w:rPr>
            </w:pPr>
          </w:p>
        </w:tc>
        <w:tc>
          <w:tcPr>
            <w:tcW w:w="994" w:type="dxa"/>
          </w:tcPr>
          <w:p w14:paraId="17855AC5" w14:textId="77777777" w:rsidR="00B669D1" w:rsidRDefault="00B669D1">
            <w:pPr>
              <w:widowControl w:val="0"/>
              <w:spacing w:after="0" w:line="240" w:lineRule="auto"/>
              <w:rPr>
                <w:rFonts w:ascii="Calibri" w:eastAsia="Calibri" w:hAnsi="Calibri"/>
                <w:sz w:val="22"/>
                <w:lang w:val="nl-NL" w:eastAsia="en-US"/>
              </w:rPr>
            </w:pPr>
          </w:p>
        </w:tc>
        <w:tc>
          <w:tcPr>
            <w:tcW w:w="850" w:type="dxa"/>
          </w:tcPr>
          <w:p w14:paraId="71F7E87E" w14:textId="77777777" w:rsidR="00B669D1" w:rsidRDefault="00B669D1">
            <w:pPr>
              <w:widowControl w:val="0"/>
              <w:spacing w:after="0" w:line="240" w:lineRule="auto"/>
              <w:rPr>
                <w:rFonts w:ascii="Calibri" w:eastAsia="Calibri" w:hAnsi="Calibri"/>
                <w:sz w:val="22"/>
                <w:lang w:val="nl-NL" w:eastAsia="en-US"/>
              </w:rPr>
            </w:pPr>
          </w:p>
        </w:tc>
        <w:tc>
          <w:tcPr>
            <w:tcW w:w="850" w:type="dxa"/>
          </w:tcPr>
          <w:p w14:paraId="4E9F1B10" w14:textId="77777777" w:rsidR="00B669D1" w:rsidRDefault="00B669D1">
            <w:pPr>
              <w:widowControl w:val="0"/>
              <w:spacing w:after="0" w:line="240" w:lineRule="auto"/>
              <w:rPr>
                <w:rFonts w:ascii="Calibri" w:eastAsia="Calibri" w:hAnsi="Calibri"/>
                <w:sz w:val="22"/>
                <w:lang w:val="nl-NL" w:eastAsia="en-US"/>
              </w:rPr>
            </w:pPr>
          </w:p>
        </w:tc>
        <w:tc>
          <w:tcPr>
            <w:tcW w:w="852" w:type="dxa"/>
          </w:tcPr>
          <w:p w14:paraId="48DE273A" w14:textId="77777777" w:rsidR="00B669D1" w:rsidRDefault="00B669D1">
            <w:pPr>
              <w:widowControl w:val="0"/>
              <w:spacing w:after="0" w:line="240" w:lineRule="auto"/>
              <w:rPr>
                <w:rFonts w:ascii="Calibri" w:eastAsia="Calibri" w:hAnsi="Calibri"/>
                <w:sz w:val="22"/>
                <w:lang w:val="nl-NL" w:eastAsia="en-US"/>
              </w:rPr>
            </w:pPr>
          </w:p>
        </w:tc>
        <w:tc>
          <w:tcPr>
            <w:tcW w:w="1558" w:type="dxa"/>
          </w:tcPr>
          <w:p w14:paraId="0D93C3ED" w14:textId="77777777" w:rsidR="00B669D1" w:rsidRDefault="00B669D1">
            <w:pPr>
              <w:widowControl w:val="0"/>
              <w:spacing w:after="0" w:line="240" w:lineRule="auto"/>
              <w:rPr>
                <w:rFonts w:ascii="Calibri" w:eastAsia="Calibri" w:hAnsi="Calibri"/>
                <w:sz w:val="22"/>
                <w:lang w:val="nl-NL" w:eastAsia="en-US"/>
              </w:rPr>
            </w:pPr>
          </w:p>
        </w:tc>
        <w:tc>
          <w:tcPr>
            <w:tcW w:w="1558" w:type="dxa"/>
          </w:tcPr>
          <w:p w14:paraId="316C875A" w14:textId="77777777" w:rsidR="00B669D1" w:rsidRDefault="00B669D1">
            <w:pPr>
              <w:widowControl w:val="0"/>
              <w:spacing w:after="0" w:line="240" w:lineRule="auto"/>
              <w:rPr>
                <w:rFonts w:ascii="Calibri" w:eastAsia="Calibri" w:hAnsi="Calibri"/>
                <w:sz w:val="22"/>
                <w:lang w:val="nl-NL" w:eastAsia="en-US"/>
              </w:rPr>
            </w:pPr>
          </w:p>
        </w:tc>
      </w:tr>
      <w:tr w:rsidR="00B669D1" w14:paraId="5A49A027" w14:textId="508A9C97" w:rsidTr="00B669D1">
        <w:tc>
          <w:tcPr>
            <w:tcW w:w="1979" w:type="dxa"/>
          </w:tcPr>
          <w:p w14:paraId="5F61BF5E" w14:textId="77777777" w:rsidR="00B669D1" w:rsidRDefault="00B669D1">
            <w:pPr>
              <w:widowControl w:val="0"/>
              <w:spacing w:after="0" w:line="240" w:lineRule="auto"/>
              <w:rPr>
                <w:b/>
                <w:bCs/>
                <w:u w:val="single"/>
              </w:rPr>
            </w:pPr>
            <w:r>
              <w:rPr>
                <w:rFonts w:ascii="Calibri" w:eastAsia="Calibri" w:hAnsi="Calibri"/>
                <w:b/>
                <w:bCs/>
                <w:sz w:val="22"/>
                <w:u w:val="single"/>
                <w:lang w:val="nl-NL" w:eastAsia="en-US"/>
              </w:rPr>
              <w:t>Proces indicatoren (%)</w:t>
            </w:r>
          </w:p>
        </w:tc>
        <w:tc>
          <w:tcPr>
            <w:tcW w:w="994" w:type="dxa"/>
          </w:tcPr>
          <w:p w14:paraId="43F76711" w14:textId="77777777" w:rsidR="00B669D1" w:rsidRDefault="00B669D1">
            <w:pPr>
              <w:widowControl w:val="0"/>
              <w:spacing w:after="0" w:line="240" w:lineRule="auto"/>
              <w:rPr>
                <w:b/>
                <w:bCs/>
              </w:rPr>
            </w:pPr>
            <w:r>
              <w:rPr>
                <w:rFonts w:ascii="Calibri" w:eastAsia="Calibri" w:hAnsi="Calibri"/>
                <w:b/>
                <w:bCs/>
                <w:sz w:val="22"/>
                <w:lang w:val="nl-NL" w:eastAsia="en-US"/>
              </w:rPr>
              <w:t>2019</w:t>
            </w:r>
          </w:p>
        </w:tc>
        <w:tc>
          <w:tcPr>
            <w:tcW w:w="850" w:type="dxa"/>
          </w:tcPr>
          <w:p w14:paraId="0539E2ED" w14:textId="77777777" w:rsidR="00B669D1" w:rsidRDefault="00B669D1">
            <w:pPr>
              <w:widowControl w:val="0"/>
              <w:spacing w:after="0" w:line="240" w:lineRule="auto"/>
              <w:rPr>
                <w:b/>
                <w:bCs/>
              </w:rPr>
            </w:pPr>
            <w:r>
              <w:rPr>
                <w:rFonts w:ascii="Calibri" w:eastAsia="Calibri" w:hAnsi="Calibri"/>
                <w:b/>
                <w:bCs/>
                <w:sz w:val="22"/>
                <w:lang w:val="nl-NL" w:eastAsia="en-US"/>
              </w:rPr>
              <w:t>2020</w:t>
            </w:r>
          </w:p>
        </w:tc>
        <w:tc>
          <w:tcPr>
            <w:tcW w:w="850" w:type="dxa"/>
          </w:tcPr>
          <w:p w14:paraId="18C35938" w14:textId="77777777" w:rsidR="00B669D1" w:rsidRDefault="00B669D1">
            <w:pPr>
              <w:widowControl w:val="0"/>
              <w:spacing w:after="0" w:line="240" w:lineRule="auto"/>
              <w:rPr>
                <w:b/>
                <w:bCs/>
              </w:rPr>
            </w:pPr>
            <w:r>
              <w:rPr>
                <w:rFonts w:ascii="Calibri" w:eastAsia="Calibri" w:hAnsi="Calibri"/>
                <w:b/>
                <w:bCs/>
                <w:sz w:val="22"/>
                <w:lang w:val="nl-NL" w:eastAsia="en-US"/>
              </w:rPr>
              <w:t>2021</w:t>
            </w:r>
          </w:p>
        </w:tc>
        <w:tc>
          <w:tcPr>
            <w:tcW w:w="852" w:type="dxa"/>
          </w:tcPr>
          <w:p w14:paraId="194278E3" w14:textId="77777777" w:rsidR="00B669D1" w:rsidRDefault="00B669D1">
            <w:pPr>
              <w:widowControl w:val="0"/>
              <w:spacing w:after="0" w:line="240" w:lineRule="auto"/>
              <w:rPr>
                <w:b/>
                <w:bCs/>
              </w:rPr>
            </w:pPr>
            <w:r>
              <w:rPr>
                <w:rFonts w:ascii="Calibri" w:eastAsia="Calibri" w:hAnsi="Calibri"/>
                <w:b/>
                <w:bCs/>
                <w:sz w:val="22"/>
                <w:lang w:val="nl-NL" w:eastAsia="en-US"/>
              </w:rPr>
              <w:t>2022</w:t>
            </w:r>
          </w:p>
        </w:tc>
        <w:tc>
          <w:tcPr>
            <w:tcW w:w="1558" w:type="dxa"/>
          </w:tcPr>
          <w:p w14:paraId="26245124" w14:textId="25F1899D" w:rsidR="00B669D1" w:rsidRPr="00997CE3" w:rsidRDefault="00B669D1">
            <w:pPr>
              <w:widowControl w:val="0"/>
              <w:spacing w:after="0" w:line="240" w:lineRule="auto"/>
              <w:rPr>
                <w:b/>
                <w:bCs/>
              </w:rPr>
            </w:pPr>
            <w:r w:rsidRPr="00997CE3">
              <w:rPr>
                <w:rFonts w:ascii="Calibri" w:eastAsia="Calibri" w:hAnsi="Calibri"/>
                <w:b/>
                <w:bCs/>
                <w:sz w:val="22"/>
                <w:lang w:val="nl-NL" w:eastAsia="en-US"/>
              </w:rPr>
              <w:t xml:space="preserve">2023 </w:t>
            </w:r>
          </w:p>
        </w:tc>
        <w:tc>
          <w:tcPr>
            <w:tcW w:w="1558" w:type="dxa"/>
          </w:tcPr>
          <w:p w14:paraId="70A6299D" w14:textId="512A95FF" w:rsidR="00B669D1" w:rsidRDefault="00B669D1">
            <w:pPr>
              <w:widowControl w:val="0"/>
              <w:spacing w:after="0" w:line="240" w:lineRule="auto"/>
              <w:rPr>
                <w:rFonts w:ascii="Calibri" w:eastAsia="Calibri" w:hAnsi="Calibri"/>
                <w:b/>
                <w:bCs/>
                <w:sz w:val="22"/>
                <w:u w:val="single"/>
                <w:lang w:val="nl-NL" w:eastAsia="en-US"/>
              </w:rPr>
            </w:pPr>
            <w:r>
              <w:rPr>
                <w:rFonts w:ascii="Calibri" w:eastAsia="Calibri" w:hAnsi="Calibri"/>
                <w:b/>
                <w:bCs/>
                <w:sz w:val="22"/>
                <w:u w:val="single"/>
                <w:lang w:val="nl-NL" w:eastAsia="en-US"/>
              </w:rPr>
              <w:t>Zorggroep (</w:t>
            </w:r>
            <w:r w:rsidR="00584EF0">
              <w:rPr>
                <w:rFonts w:ascii="Calibri" w:eastAsia="Calibri" w:hAnsi="Calibri"/>
                <w:b/>
                <w:bCs/>
                <w:sz w:val="22"/>
                <w:u w:val="single"/>
                <w:lang w:val="nl-NL" w:eastAsia="en-US"/>
              </w:rPr>
              <w:t>%)</w:t>
            </w:r>
          </w:p>
        </w:tc>
      </w:tr>
      <w:tr w:rsidR="00B669D1" w14:paraId="0DEBBFC2" w14:textId="7D184DFE" w:rsidTr="00B669D1">
        <w:tc>
          <w:tcPr>
            <w:tcW w:w="1979" w:type="dxa"/>
          </w:tcPr>
          <w:p w14:paraId="5591DC59" w14:textId="77777777" w:rsidR="00B669D1" w:rsidRDefault="00B669D1">
            <w:pPr>
              <w:widowControl w:val="0"/>
              <w:spacing w:after="0" w:line="240" w:lineRule="auto"/>
              <w:rPr>
                <w:rFonts w:ascii="Calibri" w:eastAsia="Calibri" w:hAnsi="Calibri"/>
                <w:sz w:val="22"/>
                <w:lang w:val="nl-NL" w:eastAsia="en-US"/>
              </w:rPr>
            </w:pPr>
            <w:r>
              <w:rPr>
                <w:rFonts w:ascii="Calibri" w:eastAsia="Calibri" w:hAnsi="Calibri"/>
                <w:b/>
                <w:bCs/>
                <w:sz w:val="22"/>
                <w:lang w:val="nl-NL" w:eastAsia="en-US"/>
              </w:rPr>
              <w:t>Diabetes Mellitus</w:t>
            </w:r>
          </w:p>
        </w:tc>
        <w:tc>
          <w:tcPr>
            <w:tcW w:w="994" w:type="dxa"/>
          </w:tcPr>
          <w:p w14:paraId="57BF168D" w14:textId="77777777" w:rsidR="00B669D1" w:rsidRDefault="00B669D1">
            <w:pPr>
              <w:widowControl w:val="0"/>
              <w:spacing w:after="0" w:line="240" w:lineRule="auto"/>
              <w:rPr>
                <w:rFonts w:ascii="Calibri" w:eastAsia="Calibri" w:hAnsi="Calibri"/>
                <w:sz w:val="22"/>
                <w:lang w:val="nl-NL" w:eastAsia="en-US"/>
              </w:rPr>
            </w:pPr>
          </w:p>
        </w:tc>
        <w:tc>
          <w:tcPr>
            <w:tcW w:w="850" w:type="dxa"/>
          </w:tcPr>
          <w:p w14:paraId="58D0FF5B" w14:textId="77777777" w:rsidR="00B669D1" w:rsidRDefault="00B669D1">
            <w:pPr>
              <w:widowControl w:val="0"/>
              <w:spacing w:after="0" w:line="240" w:lineRule="auto"/>
              <w:rPr>
                <w:rFonts w:ascii="Calibri" w:eastAsia="Calibri" w:hAnsi="Calibri"/>
                <w:sz w:val="22"/>
                <w:lang w:val="nl-NL" w:eastAsia="en-US"/>
              </w:rPr>
            </w:pPr>
          </w:p>
        </w:tc>
        <w:tc>
          <w:tcPr>
            <w:tcW w:w="850" w:type="dxa"/>
          </w:tcPr>
          <w:p w14:paraId="64E1219E" w14:textId="77777777" w:rsidR="00B669D1" w:rsidRDefault="00B669D1">
            <w:pPr>
              <w:widowControl w:val="0"/>
              <w:spacing w:after="0" w:line="240" w:lineRule="auto"/>
              <w:rPr>
                <w:rFonts w:ascii="Calibri" w:eastAsia="Calibri" w:hAnsi="Calibri"/>
                <w:sz w:val="22"/>
                <w:lang w:val="nl-NL" w:eastAsia="en-US"/>
              </w:rPr>
            </w:pPr>
          </w:p>
        </w:tc>
        <w:tc>
          <w:tcPr>
            <w:tcW w:w="852" w:type="dxa"/>
          </w:tcPr>
          <w:p w14:paraId="2BD3A941" w14:textId="77777777" w:rsidR="00B669D1" w:rsidRDefault="00B669D1">
            <w:pPr>
              <w:widowControl w:val="0"/>
              <w:spacing w:after="0" w:line="240" w:lineRule="auto"/>
              <w:rPr>
                <w:rFonts w:ascii="Calibri" w:eastAsia="Calibri" w:hAnsi="Calibri"/>
                <w:sz w:val="22"/>
                <w:lang w:val="nl-NL" w:eastAsia="en-US"/>
              </w:rPr>
            </w:pPr>
          </w:p>
        </w:tc>
        <w:tc>
          <w:tcPr>
            <w:tcW w:w="1558" w:type="dxa"/>
          </w:tcPr>
          <w:p w14:paraId="7210E9F1" w14:textId="77777777" w:rsidR="00B669D1" w:rsidRPr="00997CE3" w:rsidRDefault="00B669D1">
            <w:pPr>
              <w:widowControl w:val="0"/>
              <w:spacing w:after="0" w:line="240" w:lineRule="auto"/>
              <w:rPr>
                <w:rFonts w:ascii="Calibri" w:eastAsia="Calibri" w:hAnsi="Calibri"/>
                <w:b/>
                <w:bCs/>
                <w:sz w:val="22"/>
                <w:lang w:val="nl-NL" w:eastAsia="en-US"/>
              </w:rPr>
            </w:pPr>
          </w:p>
        </w:tc>
        <w:tc>
          <w:tcPr>
            <w:tcW w:w="1558" w:type="dxa"/>
          </w:tcPr>
          <w:p w14:paraId="28751637" w14:textId="77777777" w:rsidR="00B669D1" w:rsidRDefault="00B669D1">
            <w:pPr>
              <w:widowControl w:val="0"/>
              <w:spacing w:after="0" w:line="240" w:lineRule="auto"/>
              <w:rPr>
                <w:rFonts w:ascii="Calibri" w:eastAsia="Calibri" w:hAnsi="Calibri"/>
                <w:sz w:val="22"/>
                <w:lang w:val="nl-NL" w:eastAsia="en-US"/>
              </w:rPr>
            </w:pPr>
          </w:p>
        </w:tc>
      </w:tr>
      <w:tr w:rsidR="00B669D1" w14:paraId="4982719E" w14:textId="365F6758" w:rsidTr="00B669D1">
        <w:tc>
          <w:tcPr>
            <w:tcW w:w="1979" w:type="dxa"/>
          </w:tcPr>
          <w:p w14:paraId="28283D09" w14:textId="77777777" w:rsidR="00B669D1" w:rsidRDefault="00B669D1">
            <w:pPr>
              <w:widowControl w:val="0"/>
              <w:spacing w:after="0" w:line="240" w:lineRule="auto"/>
              <w:rPr>
                <w:rFonts w:ascii="Calibri" w:eastAsia="Calibri" w:hAnsi="Calibri"/>
                <w:sz w:val="22"/>
                <w:lang w:val="nl-NL" w:eastAsia="en-US"/>
              </w:rPr>
            </w:pPr>
            <w:proofErr w:type="spellStart"/>
            <w:r>
              <w:rPr>
                <w:rFonts w:ascii="Calibri" w:eastAsia="Calibri" w:hAnsi="Calibri"/>
                <w:sz w:val="22"/>
                <w:lang w:val="nl-NL" w:eastAsia="en-US"/>
              </w:rPr>
              <w:t>eGFR</w:t>
            </w:r>
            <w:proofErr w:type="spellEnd"/>
            <w:r>
              <w:rPr>
                <w:rFonts w:ascii="Calibri" w:eastAsia="Calibri" w:hAnsi="Calibri"/>
                <w:sz w:val="22"/>
                <w:lang w:val="nl-NL" w:eastAsia="en-US"/>
              </w:rPr>
              <w:t xml:space="preserve"> berekend of bepaald</w:t>
            </w:r>
          </w:p>
        </w:tc>
        <w:tc>
          <w:tcPr>
            <w:tcW w:w="994" w:type="dxa"/>
          </w:tcPr>
          <w:p w14:paraId="2ABA47A8" w14:textId="77777777" w:rsidR="00B669D1" w:rsidRDefault="00B669D1">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100</w:t>
            </w:r>
          </w:p>
        </w:tc>
        <w:tc>
          <w:tcPr>
            <w:tcW w:w="850" w:type="dxa"/>
          </w:tcPr>
          <w:p w14:paraId="475BB326" w14:textId="77777777" w:rsidR="00B669D1" w:rsidRDefault="00B669D1">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94.6</w:t>
            </w:r>
          </w:p>
        </w:tc>
        <w:tc>
          <w:tcPr>
            <w:tcW w:w="850" w:type="dxa"/>
          </w:tcPr>
          <w:p w14:paraId="23F49EB6" w14:textId="77777777" w:rsidR="00B669D1" w:rsidRDefault="00B669D1">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94.4</w:t>
            </w:r>
          </w:p>
        </w:tc>
        <w:tc>
          <w:tcPr>
            <w:tcW w:w="852" w:type="dxa"/>
          </w:tcPr>
          <w:p w14:paraId="7A7960CA" w14:textId="77777777" w:rsidR="00B669D1" w:rsidRDefault="00B669D1">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97.2</w:t>
            </w:r>
          </w:p>
        </w:tc>
        <w:tc>
          <w:tcPr>
            <w:tcW w:w="1558" w:type="dxa"/>
          </w:tcPr>
          <w:p w14:paraId="1D8319D3" w14:textId="05F00B81" w:rsidR="00B669D1" w:rsidRPr="00997CE3" w:rsidRDefault="00B669D1">
            <w:pPr>
              <w:widowControl w:val="0"/>
              <w:spacing w:after="0" w:line="240" w:lineRule="auto"/>
              <w:rPr>
                <w:rFonts w:ascii="Calibri" w:eastAsia="Calibri" w:hAnsi="Calibri"/>
                <w:b/>
                <w:bCs/>
                <w:sz w:val="22"/>
                <w:lang w:val="nl-NL" w:eastAsia="en-US"/>
              </w:rPr>
            </w:pPr>
            <w:r w:rsidRPr="00997CE3">
              <w:rPr>
                <w:rFonts w:ascii="Calibri" w:eastAsia="Calibri" w:hAnsi="Calibri"/>
                <w:b/>
                <w:bCs/>
                <w:sz w:val="22"/>
                <w:lang w:val="nl-NL" w:eastAsia="en-US"/>
              </w:rPr>
              <w:t>9</w:t>
            </w:r>
            <w:r w:rsidR="003F27A1" w:rsidRPr="00997CE3">
              <w:rPr>
                <w:rFonts w:ascii="Calibri" w:eastAsia="Calibri" w:hAnsi="Calibri"/>
                <w:b/>
                <w:bCs/>
                <w:sz w:val="22"/>
                <w:lang w:val="nl-NL" w:eastAsia="en-US"/>
              </w:rPr>
              <w:t>5.2</w:t>
            </w:r>
          </w:p>
        </w:tc>
        <w:tc>
          <w:tcPr>
            <w:tcW w:w="1558" w:type="dxa"/>
          </w:tcPr>
          <w:p w14:paraId="050C763C" w14:textId="2F485F96" w:rsidR="00B669D1" w:rsidRDefault="00504316">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90</w:t>
            </w:r>
          </w:p>
        </w:tc>
      </w:tr>
      <w:tr w:rsidR="00B669D1" w14:paraId="07B04A85" w14:textId="63F42F7E" w:rsidTr="00B669D1">
        <w:tc>
          <w:tcPr>
            <w:tcW w:w="1979" w:type="dxa"/>
          </w:tcPr>
          <w:p w14:paraId="2C4D9C8E" w14:textId="77777777" w:rsidR="00B669D1" w:rsidRDefault="00B669D1">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Funduscontrole afgelopen 3 jaar</w:t>
            </w:r>
          </w:p>
        </w:tc>
        <w:tc>
          <w:tcPr>
            <w:tcW w:w="994" w:type="dxa"/>
          </w:tcPr>
          <w:p w14:paraId="387BCB7A" w14:textId="77777777" w:rsidR="00B669D1" w:rsidRDefault="00B669D1">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90.5</w:t>
            </w:r>
          </w:p>
        </w:tc>
        <w:tc>
          <w:tcPr>
            <w:tcW w:w="850" w:type="dxa"/>
          </w:tcPr>
          <w:p w14:paraId="0039E3A3" w14:textId="77777777" w:rsidR="00B669D1" w:rsidRDefault="00B669D1">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92.8</w:t>
            </w:r>
          </w:p>
        </w:tc>
        <w:tc>
          <w:tcPr>
            <w:tcW w:w="850" w:type="dxa"/>
          </w:tcPr>
          <w:p w14:paraId="47DE8F4C" w14:textId="77777777" w:rsidR="00B669D1" w:rsidRDefault="00B669D1">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84</w:t>
            </w:r>
          </w:p>
        </w:tc>
        <w:tc>
          <w:tcPr>
            <w:tcW w:w="852" w:type="dxa"/>
          </w:tcPr>
          <w:p w14:paraId="402C4175" w14:textId="77777777" w:rsidR="00B669D1" w:rsidRDefault="00B669D1">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78.9</w:t>
            </w:r>
          </w:p>
        </w:tc>
        <w:tc>
          <w:tcPr>
            <w:tcW w:w="1558" w:type="dxa"/>
          </w:tcPr>
          <w:p w14:paraId="7CD80E7A" w14:textId="6D3CBEF3" w:rsidR="00B669D1" w:rsidRPr="00997CE3" w:rsidRDefault="00E010AA">
            <w:pPr>
              <w:widowControl w:val="0"/>
              <w:spacing w:after="0" w:line="240" w:lineRule="auto"/>
              <w:rPr>
                <w:rFonts w:ascii="Calibri" w:eastAsia="Calibri" w:hAnsi="Calibri"/>
                <w:b/>
                <w:bCs/>
                <w:sz w:val="22"/>
                <w:lang w:val="nl-NL" w:eastAsia="en-US"/>
              </w:rPr>
            </w:pPr>
            <w:r w:rsidRPr="00997CE3">
              <w:rPr>
                <w:rFonts w:ascii="Calibri" w:eastAsia="Calibri" w:hAnsi="Calibri"/>
                <w:b/>
                <w:bCs/>
                <w:sz w:val="22"/>
                <w:lang w:val="nl-NL" w:eastAsia="en-US"/>
              </w:rPr>
              <w:t>91</w:t>
            </w:r>
          </w:p>
        </w:tc>
        <w:tc>
          <w:tcPr>
            <w:tcW w:w="1558" w:type="dxa"/>
          </w:tcPr>
          <w:p w14:paraId="29CEF0B5" w14:textId="306FB450" w:rsidR="00B669D1" w:rsidRDefault="00E010AA">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90</w:t>
            </w:r>
          </w:p>
        </w:tc>
      </w:tr>
      <w:tr w:rsidR="00B669D1" w14:paraId="5839EDEE" w14:textId="3CAB78EE" w:rsidTr="00B669D1">
        <w:tc>
          <w:tcPr>
            <w:tcW w:w="1979" w:type="dxa"/>
          </w:tcPr>
          <w:p w14:paraId="11278EE2" w14:textId="77777777" w:rsidR="00B669D1" w:rsidRDefault="00B669D1">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Voetonderzoek</w:t>
            </w:r>
          </w:p>
        </w:tc>
        <w:tc>
          <w:tcPr>
            <w:tcW w:w="994" w:type="dxa"/>
          </w:tcPr>
          <w:p w14:paraId="35A14147" w14:textId="77777777" w:rsidR="00B669D1" w:rsidRDefault="00B669D1">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96.2</w:t>
            </w:r>
          </w:p>
        </w:tc>
        <w:tc>
          <w:tcPr>
            <w:tcW w:w="850" w:type="dxa"/>
          </w:tcPr>
          <w:p w14:paraId="06521E15" w14:textId="77777777" w:rsidR="00B669D1" w:rsidRDefault="00B669D1">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73.9</w:t>
            </w:r>
          </w:p>
        </w:tc>
        <w:tc>
          <w:tcPr>
            <w:tcW w:w="850" w:type="dxa"/>
          </w:tcPr>
          <w:p w14:paraId="1758C494" w14:textId="77777777" w:rsidR="00B669D1" w:rsidRDefault="00B669D1">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72</w:t>
            </w:r>
          </w:p>
        </w:tc>
        <w:tc>
          <w:tcPr>
            <w:tcW w:w="852" w:type="dxa"/>
          </w:tcPr>
          <w:p w14:paraId="437A170A" w14:textId="77777777" w:rsidR="00B669D1" w:rsidRDefault="00B669D1">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88</w:t>
            </w:r>
          </w:p>
        </w:tc>
        <w:tc>
          <w:tcPr>
            <w:tcW w:w="1558" w:type="dxa"/>
          </w:tcPr>
          <w:p w14:paraId="3DD2BA18" w14:textId="34DB6B34" w:rsidR="00B669D1" w:rsidRPr="00997CE3" w:rsidRDefault="00B669D1">
            <w:pPr>
              <w:widowControl w:val="0"/>
              <w:spacing w:after="0" w:line="240" w:lineRule="auto"/>
              <w:rPr>
                <w:rFonts w:ascii="Calibri" w:eastAsia="Calibri" w:hAnsi="Calibri"/>
                <w:b/>
                <w:bCs/>
                <w:sz w:val="22"/>
                <w:lang w:val="nl-NL" w:eastAsia="en-US"/>
              </w:rPr>
            </w:pPr>
            <w:r w:rsidRPr="00997CE3">
              <w:rPr>
                <w:rFonts w:ascii="Calibri" w:eastAsia="Calibri" w:hAnsi="Calibri"/>
                <w:b/>
                <w:bCs/>
                <w:sz w:val="22"/>
                <w:lang w:val="nl-NL" w:eastAsia="en-US"/>
              </w:rPr>
              <w:t>8</w:t>
            </w:r>
            <w:r w:rsidR="00E010AA" w:rsidRPr="00997CE3">
              <w:rPr>
                <w:rFonts w:ascii="Calibri" w:eastAsia="Calibri" w:hAnsi="Calibri"/>
                <w:b/>
                <w:bCs/>
                <w:sz w:val="22"/>
                <w:lang w:val="nl-NL" w:eastAsia="en-US"/>
              </w:rPr>
              <w:t>5.5</w:t>
            </w:r>
          </w:p>
        </w:tc>
        <w:tc>
          <w:tcPr>
            <w:tcW w:w="1558" w:type="dxa"/>
          </w:tcPr>
          <w:p w14:paraId="194B07C6" w14:textId="6E7E5CA8" w:rsidR="00B669D1" w:rsidRDefault="0081249E">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80</w:t>
            </w:r>
          </w:p>
        </w:tc>
      </w:tr>
      <w:tr w:rsidR="00B669D1" w14:paraId="0E65F920" w14:textId="6A8A199E" w:rsidTr="00B669D1">
        <w:tc>
          <w:tcPr>
            <w:tcW w:w="1979" w:type="dxa"/>
          </w:tcPr>
          <w:p w14:paraId="41699AAD" w14:textId="77777777" w:rsidR="00B669D1" w:rsidRDefault="00B669D1">
            <w:pPr>
              <w:widowControl w:val="0"/>
              <w:spacing w:after="0" w:line="240" w:lineRule="auto"/>
              <w:rPr>
                <w:rFonts w:ascii="Calibri" w:eastAsia="Calibri" w:hAnsi="Calibri"/>
                <w:sz w:val="22"/>
                <w:lang w:val="nl-NL" w:eastAsia="en-US"/>
              </w:rPr>
            </w:pPr>
          </w:p>
        </w:tc>
        <w:tc>
          <w:tcPr>
            <w:tcW w:w="994" w:type="dxa"/>
          </w:tcPr>
          <w:p w14:paraId="0B5FC92D" w14:textId="77777777" w:rsidR="00B669D1" w:rsidRDefault="00B669D1">
            <w:pPr>
              <w:widowControl w:val="0"/>
              <w:spacing w:after="0" w:line="240" w:lineRule="auto"/>
              <w:rPr>
                <w:rFonts w:ascii="Calibri" w:eastAsia="Calibri" w:hAnsi="Calibri"/>
                <w:sz w:val="22"/>
                <w:lang w:val="nl-NL" w:eastAsia="en-US"/>
              </w:rPr>
            </w:pPr>
          </w:p>
        </w:tc>
        <w:tc>
          <w:tcPr>
            <w:tcW w:w="850" w:type="dxa"/>
          </w:tcPr>
          <w:p w14:paraId="74B56D28" w14:textId="77777777" w:rsidR="00B669D1" w:rsidRDefault="00B669D1">
            <w:pPr>
              <w:widowControl w:val="0"/>
              <w:spacing w:after="0" w:line="240" w:lineRule="auto"/>
              <w:rPr>
                <w:rFonts w:ascii="Calibri" w:eastAsia="Calibri" w:hAnsi="Calibri"/>
                <w:sz w:val="22"/>
                <w:lang w:val="nl-NL" w:eastAsia="en-US"/>
              </w:rPr>
            </w:pPr>
          </w:p>
        </w:tc>
        <w:tc>
          <w:tcPr>
            <w:tcW w:w="850" w:type="dxa"/>
          </w:tcPr>
          <w:p w14:paraId="6F297F01" w14:textId="77777777" w:rsidR="00B669D1" w:rsidRDefault="00B669D1">
            <w:pPr>
              <w:widowControl w:val="0"/>
              <w:spacing w:after="0" w:line="240" w:lineRule="auto"/>
              <w:rPr>
                <w:rFonts w:ascii="Calibri" w:eastAsia="Calibri" w:hAnsi="Calibri"/>
                <w:sz w:val="22"/>
                <w:lang w:val="nl-NL" w:eastAsia="en-US"/>
              </w:rPr>
            </w:pPr>
          </w:p>
        </w:tc>
        <w:tc>
          <w:tcPr>
            <w:tcW w:w="852" w:type="dxa"/>
          </w:tcPr>
          <w:p w14:paraId="25FA43B9" w14:textId="77777777" w:rsidR="00B669D1" w:rsidRDefault="00B669D1">
            <w:pPr>
              <w:widowControl w:val="0"/>
              <w:spacing w:after="0" w:line="240" w:lineRule="auto"/>
              <w:rPr>
                <w:rFonts w:ascii="Calibri" w:eastAsia="Calibri" w:hAnsi="Calibri"/>
                <w:sz w:val="22"/>
                <w:lang w:val="nl-NL" w:eastAsia="en-US"/>
              </w:rPr>
            </w:pPr>
          </w:p>
        </w:tc>
        <w:tc>
          <w:tcPr>
            <w:tcW w:w="1558" w:type="dxa"/>
          </w:tcPr>
          <w:p w14:paraId="0D04DB83" w14:textId="77777777" w:rsidR="00B669D1" w:rsidRPr="00997CE3" w:rsidRDefault="00B669D1">
            <w:pPr>
              <w:widowControl w:val="0"/>
              <w:spacing w:after="0" w:line="240" w:lineRule="auto"/>
              <w:rPr>
                <w:rFonts w:ascii="Calibri" w:eastAsia="Calibri" w:hAnsi="Calibri"/>
                <w:b/>
                <w:bCs/>
                <w:sz w:val="22"/>
                <w:lang w:val="nl-NL" w:eastAsia="en-US"/>
              </w:rPr>
            </w:pPr>
          </w:p>
        </w:tc>
        <w:tc>
          <w:tcPr>
            <w:tcW w:w="1558" w:type="dxa"/>
          </w:tcPr>
          <w:p w14:paraId="4F05C154" w14:textId="77777777" w:rsidR="00B669D1" w:rsidRDefault="00B669D1">
            <w:pPr>
              <w:widowControl w:val="0"/>
              <w:spacing w:after="0" w:line="240" w:lineRule="auto"/>
              <w:rPr>
                <w:rFonts w:ascii="Calibri" w:eastAsia="Calibri" w:hAnsi="Calibri"/>
                <w:sz w:val="22"/>
                <w:lang w:val="nl-NL" w:eastAsia="en-US"/>
              </w:rPr>
            </w:pPr>
          </w:p>
        </w:tc>
      </w:tr>
      <w:tr w:rsidR="00B669D1" w14:paraId="2CA39FEF" w14:textId="462F0529" w:rsidTr="00B669D1">
        <w:tc>
          <w:tcPr>
            <w:tcW w:w="1979" w:type="dxa"/>
          </w:tcPr>
          <w:p w14:paraId="7912ED81" w14:textId="77777777" w:rsidR="00B669D1" w:rsidRDefault="00B669D1">
            <w:pPr>
              <w:widowControl w:val="0"/>
              <w:spacing w:after="0" w:line="240" w:lineRule="auto"/>
              <w:rPr>
                <w:rFonts w:ascii="Calibri" w:eastAsia="Calibri" w:hAnsi="Calibri"/>
                <w:sz w:val="22"/>
                <w:lang w:val="nl-NL" w:eastAsia="en-US"/>
              </w:rPr>
            </w:pPr>
          </w:p>
        </w:tc>
        <w:tc>
          <w:tcPr>
            <w:tcW w:w="994" w:type="dxa"/>
          </w:tcPr>
          <w:p w14:paraId="662E667F" w14:textId="77777777" w:rsidR="00B669D1" w:rsidRDefault="00B669D1">
            <w:pPr>
              <w:widowControl w:val="0"/>
              <w:spacing w:after="0" w:line="240" w:lineRule="auto"/>
              <w:rPr>
                <w:rFonts w:ascii="Calibri" w:eastAsia="Calibri" w:hAnsi="Calibri"/>
                <w:sz w:val="22"/>
                <w:lang w:val="nl-NL" w:eastAsia="en-US"/>
              </w:rPr>
            </w:pPr>
          </w:p>
        </w:tc>
        <w:tc>
          <w:tcPr>
            <w:tcW w:w="850" w:type="dxa"/>
          </w:tcPr>
          <w:p w14:paraId="1D1F0110" w14:textId="77777777" w:rsidR="00B669D1" w:rsidRDefault="00B669D1">
            <w:pPr>
              <w:widowControl w:val="0"/>
              <w:spacing w:after="0" w:line="240" w:lineRule="auto"/>
              <w:rPr>
                <w:rFonts w:ascii="Calibri" w:eastAsia="Calibri" w:hAnsi="Calibri"/>
                <w:sz w:val="22"/>
                <w:lang w:val="nl-NL" w:eastAsia="en-US"/>
              </w:rPr>
            </w:pPr>
          </w:p>
        </w:tc>
        <w:tc>
          <w:tcPr>
            <w:tcW w:w="850" w:type="dxa"/>
          </w:tcPr>
          <w:p w14:paraId="49787E01" w14:textId="77777777" w:rsidR="00B669D1" w:rsidRDefault="00B669D1">
            <w:pPr>
              <w:widowControl w:val="0"/>
              <w:spacing w:after="0" w:line="240" w:lineRule="auto"/>
              <w:rPr>
                <w:rFonts w:ascii="Calibri" w:eastAsia="Calibri" w:hAnsi="Calibri"/>
                <w:sz w:val="22"/>
                <w:lang w:val="nl-NL" w:eastAsia="en-US"/>
              </w:rPr>
            </w:pPr>
          </w:p>
        </w:tc>
        <w:tc>
          <w:tcPr>
            <w:tcW w:w="852" w:type="dxa"/>
          </w:tcPr>
          <w:p w14:paraId="2E86D93C" w14:textId="77777777" w:rsidR="00B669D1" w:rsidRDefault="00B669D1">
            <w:pPr>
              <w:widowControl w:val="0"/>
              <w:spacing w:after="0" w:line="240" w:lineRule="auto"/>
              <w:rPr>
                <w:rFonts w:ascii="Calibri" w:eastAsia="Calibri" w:hAnsi="Calibri"/>
                <w:sz w:val="22"/>
                <w:lang w:val="nl-NL" w:eastAsia="en-US"/>
              </w:rPr>
            </w:pPr>
          </w:p>
        </w:tc>
        <w:tc>
          <w:tcPr>
            <w:tcW w:w="1558" w:type="dxa"/>
          </w:tcPr>
          <w:p w14:paraId="0648A9B8" w14:textId="77777777" w:rsidR="00B669D1" w:rsidRPr="00997CE3" w:rsidRDefault="00B669D1">
            <w:pPr>
              <w:widowControl w:val="0"/>
              <w:spacing w:after="0" w:line="240" w:lineRule="auto"/>
              <w:rPr>
                <w:rFonts w:ascii="Calibri" w:eastAsia="Calibri" w:hAnsi="Calibri"/>
                <w:b/>
                <w:bCs/>
                <w:sz w:val="22"/>
                <w:lang w:val="nl-NL" w:eastAsia="en-US"/>
              </w:rPr>
            </w:pPr>
          </w:p>
        </w:tc>
        <w:tc>
          <w:tcPr>
            <w:tcW w:w="1558" w:type="dxa"/>
          </w:tcPr>
          <w:p w14:paraId="14E5D728" w14:textId="77777777" w:rsidR="00B669D1" w:rsidRDefault="00B669D1">
            <w:pPr>
              <w:widowControl w:val="0"/>
              <w:spacing w:after="0" w:line="240" w:lineRule="auto"/>
              <w:rPr>
                <w:rFonts w:ascii="Calibri" w:eastAsia="Calibri" w:hAnsi="Calibri"/>
                <w:sz w:val="22"/>
                <w:lang w:val="nl-NL" w:eastAsia="en-US"/>
              </w:rPr>
            </w:pPr>
          </w:p>
        </w:tc>
      </w:tr>
      <w:tr w:rsidR="00B669D1" w14:paraId="3EECDCD2" w14:textId="55DD2AC7" w:rsidTr="00B669D1">
        <w:tc>
          <w:tcPr>
            <w:tcW w:w="1979" w:type="dxa"/>
          </w:tcPr>
          <w:p w14:paraId="1C3B4E1F" w14:textId="77777777" w:rsidR="00B669D1" w:rsidRDefault="00B669D1">
            <w:pPr>
              <w:widowControl w:val="0"/>
              <w:spacing w:after="0" w:line="240" w:lineRule="auto"/>
              <w:rPr>
                <w:rFonts w:ascii="Calibri" w:eastAsia="Calibri" w:hAnsi="Calibri"/>
                <w:sz w:val="22"/>
                <w:lang w:val="nl-NL" w:eastAsia="en-US"/>
              </w:rPr>
            </w:pPr>
            <w:r>
              <w:rPr>
                <w:rFonts w:ascii="Calibri" w:eastAsia="Calibri" w:hAnsi="Calibri"/>
                <w:b/>
                <w:bCs/>
                <w:sz w:val="22"/>
                <w:lang w:val="nl-NL" w:eastAsia="en-US"/>
              </w:rPr>
              <w:t>CVRM-SP</w:t>
            </w:r>
          </w:p>
        </w:tc>
        <w:tc>
          <w:tcPr>
            <w:tcW w:w="994" w:type="dxa"/>
          </w:tcPr>
          <w:p w14:paraId="2A30BAE1" w14:textId="77777777" w:rsidR="00B669D1" w:rsidRDefault="00B669D1">
            <w:pPr>
              <w:widowControl w:val="0"/>
              <w:spacing w:after="0" w:line="240" w:lineRule="auto"/>
              <w:rPr>
                <w:rFonts w:ascii="Calibri" w:eastAsia="Calibri" w:hAnsi="Calibri"/>
                <w:sz w:val="22"/>
                <w:lang w:val="nl-NL" w:eastAsia="en-US"/>
              </w:rPr>
            </w:pPr>
          </w:p>
        </w:tc>
        <w:tc>
          <w:tcPr>
            <w:tcW w:w="850" w:type="dxa"/>
          </w:tcPr>
          <w:p w14:paraId="2A7E0562" w14:textId="77777777" w:rsidR="00B669D1" w:rsidRDefault="00B669D1">
            <w:pPr>
              <w:widowControl w:val="0"/>
              <w:spacing w:after="0" w:line="240" w:lineRule="auto"/>
              <w:rPr>
                <w:rFonts w:ascii="Calibri" w:eastAsia="Calibri" w:hAnsi="Calibri"/>
                <w:sz w:val="22"/>
                <w:lang w:val="nl-NL" w:eastAsia="en-US"/>
              </w:rPr>
            </w:pPr>
          </w:p>
        </w:tc>
        <w:tc>
          <w:tcPr>
            <w:tcW w:w="850" w:type="dxa"/>
          </w:tcPr>
          <w:p w14:paraId="3FA14A8E" w14:textId="77777777" w:rsidR="00B669D1" w:rsidRDefault="00B669D1">
            <w:pPr>
              <w:widowControl w:val="0"/>
              <w:spacing w:after="0" w:line="240" w:lineRule="auto"/>
              <w:rPr>
                <w:rFonts w:ascii="Calibri" w:eastAsia="Calibri" w:hAnsi="Calibri"/>
                <w:sz w:val="22"/>
                <w:lang w:val="nl-NL" w:eastAsia="en-US"/>
              </w:rPr>
            </w:pPr>
          </w:p>
        </w:tc>
        <w:tc>
          <w:tcPr>
            <w:tcW w:w="852" w:type="dxa"/>
          </w:tcPr>
          <w:p w14:paraId="29B60E24" w14:textId="77777777" w:rsidR="00B669D1" w:rsidRDefault="00B669D1">
            <w:pPr>
              <w:widowControl w:val="0"/>
              <w:spacing w:after="0" w:line="240" w:lineRule="auto"/>
              <w:rPr>
                <w:rFonts w:ascii="Calibri" w:eastAsia="Calibri" w:hAnsi="Calibri"/>
                <w:sz w:val="22"/>
                <w:lang w:val="nl-NL" w:eastAsia="en-US"/>
              </w:rPr>
            </w:pPr>
          </w:p>
        </w:tc>
        <w:tc>
          <w:tcPr>
            <w:tcW w:w="1558" w:type="dxa"/>
          </w:tcPr>
          <w:p w14:paraId="48494BC7" w14:textId="77777777" w:rsidR="00B669D1" w:rsidRPr="00997CE3" w:rsidRDefault="00B669D1">
            <w:pPr>
              <w:widowControl w:val="0"/>
              <w:spacing w:after="0" w:line="240" w:lineRule="auto"/>
              <w:rPr>
                <w:rFonts w:ascii="Calibri" w:eastAsia="Calibri" w:hAnsi="Calibri"/>
                <w:b/>
                <w:bCs/>
                <w:sz w:val="22"/>
                <w:lang w:val="nl-NL" w:eastAsia="en-US"/>
              </w:rPr>
            </w:pPr>
          </w:p>
        </w:tc>
        <w:tc>
          <w:tcPr>
            <w:tcW w:w="1558" w:type="dxa"/>
          </w:tcPr>
          <w:p w14:paraId="20BF02F7" w14:textId="77777777" w:rsidR="00B669D1" w:rsidRDefault="00B669D1">
            <w:pPr>
              <w:widowControl w:val="0"/>
              <w:spacing w:after="0" w:line="240" w:lineRule="auto"/>
              <w:rPr>
                <w:rFonts w:ascii="Calibri" w:eastAsia="Calibri" w:hAnsi="Calibri"/>
                <w:sz w:val="22"/>
                <w:lang w:val="nl-NL" w:eastAsia="en-US"/>
              </w:rPr>
            </w:pPr>
          </w:p>
        </w:tc>
      </w:tr>
      <w:tr w:rsidR="00B669D1" w14:paraId="25894116" w14:textId="16D78AA3" w:rsidTr="00B669D1">
        <w:tc>
          <w:tcPr>
            <w:tcW w:w="1979" w:type="dxa"/>
          </w:tcPr>
          <w:p w14:paraId="1FE041BA" w14:textId="77777777" w:rsidR="00B669D1" w:rsidRDefault="00B669D1">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Bloeddruk-bepaling</w:t>
            </w:r>
          </w:p>
        </w:tc>
        <w:tc>
          <w:tcPr>
            <w:tcW w:w="994" w:type="dxa"/>
          </w:tcPr>
          <w:p w14:paraId="79464373" w14:textId="77777777" w:rsidR="00B669D1" w:rsidRDefault="00B669D1">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64</w:t>
            </w:r>
          </w:p>
        </w:tc>
        <w:tc>
          <w:tcPr>
            <w:tcW w:w="850" w:type="dxa"/>
          </w:tcPr>
          <w:p w14:paraId="17968C8A" w14:textId="77777777" w:rsidR="00B669D1" w:rsidRDefault="00B669D1">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64</w:t>
            </w:r>
          </w:p>
        </w:tc>
        <w:tc>
          <w:tcPr>
            <w:tcW w:w="850" w:type="dxa"/>
          </w:tcPr>
          <w:p w14:paraId="059A440E" w14:textId="77777777" w:rsidR="00B669D1" w:rsidRDefault="00B669D1">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44.7</w:t>
            </w:r>
          </w:p>
        </w:tc>
        <w:tc>
          <w:tcPr>
            <w:tcW w:w="852" w:type="dxa"/>
          </w:tcPr>
          <w:p w14:paraId="0A31903A" w14:textId="77777777" w:rsidR="00B669D1" w:rsidRDefault="00B669D1">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66.3</w:t>
            </w:r>
          </w:p>
        </w:tc>
        <w:tc>
          <w:tcPr>
            <w:tcW w:w="1558" w:type="dxa"/>
          </w:tcPr>
          <w:p w14:paraId="2A76AAF5" w14:textId="6BB2562F" w:rsidR="00B669D1" w:rsidRPr="00997CE3" w:rsidRDefault="002304FF">
            <w:pPr>
              <w:widowControl w:val="0"/>
              <w:spacing w:after="0" w:line="240" w:lineRule="auto"/>
              <w:rPr>
                <w:rFonts w:ascii="Calibri" w:eastAsia="Calibri" w:hAnsi="Calibri"/>
                <w:b/>
                <w:bCs/>
                <w:sz w:val="22"/>
                <w:lang w:val="nl-NL" w:eastAsia="en-US"/>
              </w:rPr>
            </w:pPr>
            <w:r w:rsidRPr="00997CE3">
              <w:rPr>
                <w:rFonts w:ascii="Calibri" w:eastAsia="Calibri" w:hAnsi="Calibri"/>
                <w:b/>
                <w:bCs/>
                <w:sz w:val="22"/>
                <w:lang w:val="nl-NL" w:eastAsia="en-US"/>
              </w:rPr>
              <w:t>8</w:t>
            </w:r>
            <w:r w:rsidR="00411FB1" w:rsidRPr="00997CE3">
              <w:rPr>
                <w:rFonts w:ascii="Calibri" w:eastAsia="Calibri" w:hAnsi="Calibri"/>
                <w:b/>
                <w:bCs/>
                <w:sz w:val="22"/>
                <w:lang w:val="nl-NL" w:eastAsia="en-US"/>
              </w:rPr>
              <w:t>3.8</w:t>
            </w:r>
          </w:p>
        </w:tc>
        <w:tc>
          <w:tcPr>
            <w:tcW w:w="1558" w:type="dxa"/>
          </w:tcPr>
          <w:p w14:paraId="65EE4709" w14:textId="4CCD02D1" w:rsidR="00B669D1" w:rsidRDefault="00411FB1">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80</w:t>
            </w:r>
          </w:p>
        </w:tc>
      </w:tr>
      <w:tr w:rsidR="00B669D1" w14:paraId="55418A59" w14:textId="7B1BFCD1" w:rsidTr="00B669D1">
        <w:tc>
          <w:tcPr>
            <w:tcW w:w="1979" w:type="dxa"/>
          </w:tcPr>
          <w:p w14:paraId="1D92B8CB" w14:textId="77777777" w:rsidR="00B669D1" w:rsidRDefault="00B669D1">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LDL-bepaling</w:t>
            </w:r>
          </w:p>
        </w:tc>
        <w:tc>
          <w:tcPr>
            <w:tcW w:w="994" w:type="dxa"/>
          </w:tcPr>
          <w:p w14:paraId="20C80862" w14:textId="77777777" w:rsidR="00B669D1" w:rsidRDefault="00B669D1">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33</w:t>
            </w:r>
          </w:p>
        </w:tc>
        <w:tc>
          <w:tcPr>
            <w:tcW w:w="850" w:type="dxa"/>
          </w:tcPr>
          <w:p w14:paraId="34F659C4" w14:textId="77777777" w:rsidR="00B669D1" w:rsidRDefault="00B669D1">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34</w:t>
            </w:r>
          </w:p>
        </w:tc>
        <w:tc>
          <w:tcPr>
            <w:tcW w:w="850" w:type="dxa"/>
          </w:tcPr>
          <w:p w14:paraId="69DE7696" w14:textId="77777777" w:rsidR="00B669D1" w:rsidRDefault="00B669D1">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55.3</w:t>
            </w:r>
          </w:p>
        </w:tc>
        <w:tc>
          <w:tcPr>
            <w:tcW w:w="852" w:type="dxa"/>
          </w:tcPr>
          <w:p w14:paraId="16785626" w14:textId="77777777" w:rsidR="00B669D1" w:rsidRDefault="00B669D1">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55.3</w:t>
            </w:r>
          </w:p>
        </w:tc>
        <w:tc>
          <w:tcPr>
            <w:tcW w:w="1558" w:type="dxa"/>
          </w:tcPr>
          <w:p w14:paraId="218DBABC" w14:textId="229C5A30" w:rsidR="00B669D1" w:rsidRPr="00997CE3" w:rsidRDefault="0046046D">
            <w:pPr>
              <w:widowControl w:val="0"/>
              <w:spacing w:after="0" w:line="240" w:lineRule="auto"/>
              <w:rPr>
                <w:rFonts w:ascii="Calibri" w:eastAsia="Calibri" w:hAnsi="Calibri"/>
                <w:b/>
                <w:bCs/>
                <w:sz w:val="22"/>
                <w:lang w:val="nl-NL" w:eastAsia="en-US"/>
              </w:rPr>
            </w:pPr>
            <w:r w:rsidRPr="00997CE3">
              <w:rPr>
                <w:rFonts w:ascii="Calibri" w:eastAsia="Calibri" w:hAnsi="Calibri"/>
                <w:b/>
                <w:bCs/>
                <w:sz w:val="22"/>
                <w:lang w:val="nl-NL" w:eastAsia="en-US"/>
              </w:rPr>
              <w:t>57.5</w:t>
            </w:r>
          </w:p>
        </w:tc>
        <w:tc>
          <w:tcPr>
            <w:tcW w:w="1558" w:type="dxa"/>
          </w:tcPr>
          <w:p w14:paraId="7BBECF24" w14:textId="2905C332" w:rsidR="00B669D1" w:rsidRDefault="0046046D">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80</w:t>
            </w:r>
          </w:p>
        </w:tc>
      </w:tr>
      <w:tr w:rsidR="00B669D1" w14:paraId="4F802B6D" w14:textId="5A4EFB74" w:rsidTr="00B669D1">
        <w:tc>
          <w:tcPr>
            <w:tcW w:w="1979" w:type="dxa"/>
          </w:tcPr>
          <w:p w14:paraId="4E65602F" w14:textId="77777777" w:rsidR="00B669D1" w:rsidRDefault="00B669D1">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Rookgedrag</w:t>
            </w:r>
          </w:p>
        </w:tc>
        <w:tc>
          <w:tcPr>
            <w:tcW w:w="994" w:type="dxa"/>
          </w:tcPr>
          <w:p w14:paraId="2227BB79" w14:textId="77777777" w:rsidR="00B669D1" w:rsidRDefault="00B669D1">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68</w:t>
            </w:r>
          </w:p>
        </w:tc>
        <w:tc>
          <w:tcPr>
            <w:tcW w:w="850" w:type="dxa"/>
          </w:tcPr>
          <w:p w14:paraId="694FE6F9" w14:textId="77777777" w:rsidR="00B669D1" w:rsidRDefault="00B669D1">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67</w:t>
            </w:r>
          </w:p>
        </w:tc>
        <w:tc>
          <w:tcPr>
            <w:tcW w:w="850" w:type="dxa"/>
          </w:tcPr>
          <w:p w14:paraId="395CCC61" w14:textId="77777777" w:rsidR="00B669D1" w:rsidRDefault="00B669D1">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67</w:t>
            </w:r>
          </w:p>
        </w:tc>
        <w:tc>
          <w:tcPr>
            <w:tcW w:w="852" w:type="dxa"/>
          </w:tcPr>
          <w:p w14:paraId="38196A9F" w14:textId="77777777" w:rsidR="00B669D1" w:rsidRDefault="00B669D1">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76.7</w:t>
            </w:r>
          </w:p>
        </w:tc>
        <w:tc>
          <w:tcPr>
            <w:tcW w:w="1558" w:type="dxa"/>
          </w:tcPr>
          <w:p w14:paraId="421C373E" w14:textId="5AA59A73" w:rsidR="00B669D1" w:rsidRPr="00997CE3" w:rsidRDefault="00FC6F2A">
            <w:pPr>
              <w:widowControl w:val="0"/>
              <w:spacing w:after="0" w:line="240" w:lineRule="auto"/>
              <w:rPr>
                <w:rFonts w:ascii="Calibri" w:eastAsia="Calibri" w:hAnsi="Calibri"/>
                <w:b/>
                <w:bCs/>
                <w:sz w:val="22"/>
                <w:lang w:val="nl-NL" w:eastAsia="en-US"/>
              </w:rPr>
            </w:pPr>
            <w:r w:rsidRPr="00997CE3">
              <w:rPr>
                <w:rFonts w:ascii="Calibri" w:eastAsia="Calibri" w:hAnsi="Calibri"/>
                <w:b/>
                <w:bCs/>
                <w:sz w:val="22"/>
                <w:lang w:val="nl-NL" w:eastAsia="en-US"/>
              </w:rPr>
              <w:t>90.9</w:t>
            </w:r>
          </w:p>
        </w:tc>
        <w:tc>
          <w:tcPr>
            <w:tcW w:w="1558" w:type="dxa"/>
          </w:tcPr>
          <w:p w14:paraId="231166F0" w14:textId="41412610" w:rsidR="00B669D1" w:rsidRDefault="00FC6F2A">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70</w:t>
            </w:r>
          </w:p>
        </w:tc>
      </w:tr>
      <w:tr w:rsidR="00B669D1" w14:paraId="260061E8" w14:textId="5FE07FA0" w:rsidTr="00B669D1">
        <w:tc>
          <w:tcPr>
            <w:tcW w:w="1979" w:type="dxa"/>
          </w:tcPr>
          <w:p w14:paraId="030ECFA4" w14:textId="77777777" w:rsidR="00B669D1" w:rsidRDefault="00B669D1">
            <w:pPr>
              <w:widowControl w:val="0"/>
              <w:spacing w:after="0" w:line="240" w:lineRule="auto"/>
              <w:rPr>
                <w:rFonts w:ascii="Calibri" w:eastAsia="Calibri" w:hAnsi="Calibri"/>
                <w:sz w:val="22"/>
                <w:lang w:val="nl-NL" w:eastAsia="en-US"/>
              </w:rPr>
            </w:pPr>
          </w:p>
        </w:tc>
        <w:tc>
          <w:tcPr>
            <w:tcW w:w="994" w:type="dxa"/>
          </w:tcPr>
          <w:p w14:paraId="6A406E4A" w14:textId="77777777" w:rsidR="00B669D1" w:rsidRDefault="00B669D1">
            <w:pPr>
              <w:widowControl w:val="0"/>
              <w:spacing w:after="0" w:line="240" w:lineRule="auto"/>
              <w:rPr>
                <w:rFonts w:ascii="Calibri" w:eastAsia="Calibri" w:hAnsi="Calibri"/>
                <w:sz w:val="22"/>
                <w:lang w:val="nl-NL" w:eastAsia="en-US"/>
              </w:rPr>
            </w:pPr>
          </w:p>
        </w:tc>
        <w:tc>
          <w:tcPr>
            <w:tcW w:w="850" w:type="dxa"/>
          </w:tcPr>
          <w:p w14:paraId="44D3F110" w14:textId="77777777" w:rsidR="00B669D1" w:rsidRDefault="00B669D1">
            <w:pPr>
              <w:widowControl w:val="0"/>
              <w:spacing w:after="0" w:line="240" w:lineRule="auto"/>
              <w:rPr>
                <w:rFonts w:ascii="Calibri" w:eastAsia="Calibri" w:hAnsi="Calibri"/>
                <w:sz w:val="22"/>
                <w:lang w:val="nl-NL" w:eastAsia="en-US"/>
              </w:rPr>
            </w:pPr>
          </w:p>
        </w:tc>
        <w:tc>
          <w:tcPr>
            <w:tcW w:w="850" w:type="dxa"/>
          </w:tcPr>
          <w:p w14:paraId="11D3DE0A" w14:textId="77777777" w:rsidR="00B669D1" w:rsidRDefault="00B669D1">
            <w:pPr>
              <w:widowControl w:val="0"/>
              <w:spacing w:after="0" w:line="240" w:lineRule="auto"/>
              <w:rPr>
                <w:rFonts w:ascii="Calibri" w:eastAsia="Calibri" w:hAnsi="Calibri"/>
                <w:sz w:val="22"/>
                <w:lang w:val="nl-NL" w:eastAsia="en-US"/>
              </w:rPr>
            </w:pPr>
          </w:p>
        </w:tc>
        <w:tc>
          <w:tcPr>
            <w:tcW w:w="852" w:type="dxa"/>
          </w:tcPr>
          <w:p w14:paraId="07F9D657" w14:textId="77777777" w:rsidR="00B669D1" w:rsidRDefault="00B669D1">
            <w:pPr>
              <w:widowControl w:val="0"/>
              <w:spacing w:after="0" w:line="240" w:lineRule="auto"/>
              <w:rPr>
                <w:rFonts w:ascii="Calibri" w:eastAsia="Calibri" w:hAnsi="Calibri"/>
                <w:sz w:val="22"/>
                <w:lang w:val="nl-NL" w:eastAsia="en-US"/>
              </w:rPr>
            </w:pPr>
          </w:p>
        </w:tc>
        <w:tc>
          <w:tcPr>
            <w:tcW w:w="1558" w:type="dxa"/>
          </w:tcPr>
          <w:p w14:paraId="16A07DA2" w14:textId="77777777" w:rsidR="00B669D1" w:rsidRPr="00997CE3" w:rsidRDefault="00B669D1">
            <w:pPr>
              <w:widowControl w:val="0"/>
              <w:spacing w:after="0" w:line="240" w:lineRule="auto"/>
              <w:rPr>
                <w:rFonts w:ascii="Calibri" w:eastAsia="Calibri" w:hAnsi="Calibri"/>
                <w:b/>
                <w:bCs/>
                <w:sz w:val="22"/>
                <w:lang w:val="nl-NL" w:eastAsia="en-US"/>
              </w:rPr>
            </w:pPr>
          </w:p>
        </w:tc>
        <w:tc>
          <w:tcPr>
            <w:tcW w:w="1558" w:type="dxa"/>
          </w:tcPr>
          <w:p w14:paraId="428D1490" w14:textId="77777777" w:rsidR="00B669D1" w:rsidRDefault="00B669D1">
            <w:pPr>
              <w:widowControl w:val="0"/>
              <w:spacing w:after="0" w:line="240" w:lineRule="auto"/>
              <w:rPr>
                <w:rFonts w:ascii="Calibri" w:eastAsia="Calibri" w:hAnsi="Calibri"/>
                <w:sz w:val="22"/>
                <w:lang w:val="nl-NL" w:eastAsia="en-US"/>
              </w:rPr>
            </w:pPr>
          </w:p>
        </w:tc>
      </w:tr>
      <w:tr w:rsidR="00B669D1" w14:paraId="0C43EC48" w14:textId="7C33C684" w:rsidTr="00B669D1">
        <w:tc>
          <w:tcPr>
            <w:tcW w:w="1979" w:type="dxa"/>
          </w:tcPr>
          <w:p w14:paraId="77B8C1A4" w14:textId="77777777" w:rsidR="00B669D1" w:rsidRDefault="00B669D1">
            <w:pPr>
              <w:widowControl w:val="0"/>
              <w:spacing w:after="0" w:line="240" w:lineRule="auto"/>
              <w:rPr>
                <w:rFonts w:ascii="Calibri" w:eastAsia="Calibri" w:hAnsi="Calibri"/>
                <w:sz w:val="22"/>
                <w:lang w:val="nl-NL" w:eastAsia="en-US"/>
              </w:rPr>
            </w:pPr>
            <w:r>
              <w:rPr>
                <w:rFonts w:ascii="Calibri" w:eastAsia="Calibri" w:hAnsi="Calibri"/>
                <w:b/>
                <w:bCs/>
                <w:sz w:val="22"/>
                <w:lang w:val="nl-NL" w:eastAsia="en-US"/>
              </w:rPr>
              <w:t>CVRM-PP</w:t>
            </w:r>
          </w:p>
        </w:tc>
        <w:tc>
          <w:tcPr>
            <w:tcW w:w="994" w:type="dxa"/>
          </w:tcPr>
          <w:p w14:paraId="05E9B1E9" w14:textId="77777777" w:rsidR="00B669D1" w:rsidRDefault="00B669D1">
            <w:pPr>
              <w:widowControl w:val="0"/>
              <w:spacing w:after="0" w:line="240" w:lineRule="auto"/>
              <w:rPr>
                <w:rFonts w:ascii="Calibri" w:eastAsia="Calibri" w:hAnsi="Calibri"/>
                <w:sz w:val="22"/>
                <w:lang w:val="nl-NL" w:eastAsia="en-US"/>
              </w:rPr>
            </w:pPr>
          </w:p>
        </w:tc>
        <w:tc>
          <w:tcPr>
            <w:tcW w:w="850" w:type="dxa"/>
          </w:tcPr>
          <w:p w14:paraId="715AD889" w14:textId="77777777" w:rsidR="00B669D1" w:rsidRDefault="00B669D1">
            <w:pPr>
              <w:widowControl w:val="0"/>
              <w:spacing w:after="0" w:line="240" w:lineRule="auto"/>
              <w:rPr>
                <w:rFonts w:ascii="Calibri" w:eastAsia="Calibri" w:hAnsi="Calibri"/>
                <w:sz w:val="22"/>
                <w:lang w:val="nl-NL" w:eastAsia="en-US"/>
              </w:rPr>
            </w:pPr>
          </w:p>
        </w:tc>
        <w:tc>
          <w:tcPr>
            <w:tcW w:w="850" w:type="dxa"/>
          </w:tcPr>
          <w:p w14:paraId="4531F602" w14:textId="77777777" w:rsidR="00B669D1" w:rsidRDefault="00B669D1">
            <w:pPr>
              <w:widowControl w:val="0"/>
              <w:spacing w:after="0" w:line="240" w:lineRule="auto"/>
              <w:rPr>
                <w:rFonts w:ascii="Calibri" w:eastAsia="Calibri" w:hAnsi="Calibri"/>
                <w:sz w:val="22"/>
                <w:lang w:val="nl-NL" w:eastAsia="en-US"/>
              </w:rPr>
            </w:pPr>
          </w:p>
        </w:tc>
        <w:tc>
          <w:tcPr>
            <w:tcW w:w="852" w:type="dxa"/>
          </w:tcPr>
          <w:p w14:paraId="28B7767B" w14:textId="77777777" w:rsidR="00B669D1" w:rsidRDefault="00B669D1">
            <w:pPr>
              <w:widowControl w:val="0"/>
              <w:spacing w:after="0" w:line="240" w:lineRule="auto"/>
              <w:rPr>
                <w:rFonts w:ascii="Calibri" w:eastAsia="Calibri" w:hAnsi="Calibri"/>
                <w:sz w:val="22"/>
                <w:lang w:val="nl-NL" w:eastAsia="en-US"/>
              </w:rPr>
            </w:pPr>
          </w:p>
        </w:tc>
        <w:tc>
          <w:tcPr>
            <w:tcW w:w="1558" w:type="dxa"/>
          </w:tcPr>
          <w:p w14:paraId="214918AA" w14:textId="77777777" w:rsidR="00B669D1" w:rsidRPr="00997CE3" w:rsidRDefault="00B669D1">
            <w:pPr>
              <w:widowControl w:val="0"/>
              <w:spacing w:after="0" w:line="240" w:lineRule="auto"/>
              <w:rPr>
                <w:rFonts w:ascii="Calibri" w:eastAsia="Calibri" w:hAnsi="Calibri"/>
                <w:b/>
                <w:bCs/>
                <w:sz w:val="22"/>
                <w:lang w:val="nl-NL" w:eastAsia="en-US"/>
              </w:rPr>
            </w:pPr>
          </w:p>
        </w:tc>
        <w:tc>
          <w:tcPr>
            <w:tcW w:w="1558" w:type="dxa"/>
          </w:tcPr>
          <w:p w14:paraId="69539E1A" w14:textId="77777777" w:rsidR="00B669D1" w:rsidRDefault="00B669D1">
            <w:pPr>
              <w:widowControl w:val="0"/>
              <w:spacing w:after="0" w:line="240" w:lineRule="auto"/>
              <w:rPr>
                <w:rFonts w:ascii="Calibri" w:eastAsia="Calibri" w:hAnsi="Calibri"/>
                <w:sz w:val="22"/>
                <w:lang w:val="nl-NL" w:eastAsia="en-US"/>
              </w:rPr>
            </w:pPr>
          </w:p>
        </w:tc>
      </w:tr>
      <w:tr w:rsidR="00B669D1" w14:paraId="1900FE1A" w14:textId="07F34D14" w:rsidTr="00B669D1">
        <w:tc>
          <w:tcPr>
            <w:tcW w:w="1979" w:type="dxa"/>
          </w:tcPr>
          <w:p w14:paraId="24CC3450" w14:textId="77777777" w:rsidR="00B669D1" w:rsidRDefault="00B669D1">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Bloeddruk-bepaling</w:t>
            </w:r>
          </w:p>
        </w:tc>
        <w:tc>
          <w:tcPr>
            <w:tcW w:w="994" w:type="dxa"/>
          </w:tcPr>
          <w:p w14:paraId="48FFB6B5" w14:textId="77777777" w:rsidR="00B669D1" w:rsidRDefault="00B669D1">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73.5</w:t>
            </w:r>
          </w:p>
        </w:tc>
        <w:tc>
          <w:tcPr>
            <w:tcW w:w="850" w:type="dxa"/>
          </w:tcPr>
          <w:p w14:paraId="151108D6" w14:textId="77777777" w:rsidR="00B669D1" w:rsidRDefault="00B669D1">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69.7</w:t>
            </w:r>
          </w:p>
        </w:tc>
        <w:tc>
          <w:tcPr>
            <w:tcW w:w="850" w:type="dxa"/>
          </w:tcPr>
          <w:p w14:paraId="498CAD5E" w14:textId="77777777" w:rsidR="00B669D1" w:rsidRDefault="00B669D1">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43.5</w:t>
            </w:r>
          </w:p>
        </w:tc>
        <w:tc>
          <w:tcPr>
            <w:tcW w:w="852" w:type="dxa"/>
          </w:tcPr>
          <w:p w14:paraId="34E3CEC2" w14:textId="77777777" w:rsidR="00B669D1" w:rsidRDefault="00B669D1">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53.6</w:t>
            </w:r>
          </w:p>
        </w:tc>
        <w:tc>
          <w:tcPr>
            <w:tcW w:w="1558" w:type="dxa"/>
          </w:tcPr>
          <w:p w14:paraId="227FB9A0" w14:textId="591CC1CA" w:rsidR="00B669D1" w:rsidRPr="00997CE3" w:rsidRDefault="000D112F">
            <w:pPr>
              <w:widowControl w:val="0"/>
              <w:spacing w:after="0" w:line="240" w:lineRule="auto"/>
              <w:rPr>
                <w:rFonts w:ascii="Calibri" w:eastAsia="Calibri" w:hAnsi="Calibri"/>
                <w:b/>
                <w:bCs/>
                <w:sz w:val="22"/>
                <w:lang w:val="nl-NL" w:eastAsia="en-US"/>
              </w:rPr>
            </w:pPr>
            <w:r w:rsidRPr="00997CE3">
              <w:rPr>
                <w:rFonts w:ascii="Calibri" w:eastAsia="Calibri" w:hAnsi="Calibri"/>
                <w:b/>
                <w:bCs/>
                <w:sz w:val="22"/>
                <w:lang w:val="nl-NL" w:eastAsia="en-US"/>
              </w:rPr>
              <w:t>44.9</w:t>
            </w:r>
          </w:p>
        </w:tc>
        <w:tc>
          <w:tcPr>
            <w:tcW w:w="1558" w:type="dxa"/>
          </w:tcPr>
          <w:p w14:paraId="1BE0B051" w14:textId="11A3A5CC" w:rsidR="00B669D1" w:rsidRDefault="000D112F">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80</w:t>
            </w:r>
          </w:p>
        </w:tc>
      </w:tr>
      <w:tr w:rsidR="00B669D1" w14:paraId="3F6C10B0" w14:textId="268622AF" w:rsidTr="00B669D1">
        <w:tc>
          <w:tcPr>
            <w:tcW w:w="1979" w:type="dxa"/>
          </w:tcPr>
          <w:p w14:paraId="5620F027" w14:textId="77777777" w:rsidR="00B669D1" w:rsidRDefault="00B669D1">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LDL-bepaling</w:t>
            </w:r>
          </w:p>
        </w:tc>
        <w:tc>
          <w:tcPr>
            <w:tcW w:w="994" w:type="dxa"/>
          </w:tcPr>
          <w:p w14:paraId="48A9F7A9" w14:textId="77777777" w:rsidR="00B669D1" w:rsidRDefault="00B669D1">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23.1</w:t>
            </w:r>
          </w:p>
        </w:tc>
        <w:tc>
          <w:tcPr>
            <w:tcW w:w="850" w:type="dxa"/>
          </w:tcPr>
          <w:p w14:paraId="3B8EF306" w14:textId="77777777" w:rsidR="00B669D1" w:rsidRDefault="00B669D1">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22.5</w:t>
            </w:r>
          </w:p>
        </w:tc>
        <w:tc>
          <w:tcPr>
            <w:tcW w:w="850" w:type="dxa"/>
          </w:tcPr>
          <w:p w14:paraId="760E04D8" w14:textId="77777777" w:rsidR="00B669D1" w:rsidRDefault="00B669D1">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23</w:t>
            </w:r>
          </w:p>
        </w:tc>
        <w:tc>
          <w:tcPr>
            <w:tcW w:w="852" w:type="dxa"/>
          </w:tcPr>
          <w:p w14:paraId="12DCC03E" w14:textId="77777777" w:rsidR="00B669D1" w:rsidRDefault="00B669D1">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21.7</w:t>
            </w:r>
          </w:p>
        </w:tc>
        <w:tc>
          <w:tcPr>
            <w:tcW w:w="1558" w:type="dxa"/>
          </w:tcPr>
          <w:p w14:paraId="39C7C20C" w14:textId="538DF8B2" w:rsidR="00B669D1" w:rsidRPr="00997CE3" w:rsidRDefault="003720DC">
            <w:pPr>
              <w:widowControl w:val="0"/>
              <w:spacing w:after="0" w:line="240" w:lineRule="auto"/>
              <w:rPr>
                <w:rFonts w:ascii="Calibri" w:eastAsia="Calibri" w:hAnsi="Calibri"/>
                <w:b/>
                <w:bCs/>
                <w:sz w:val="22"/>
                <w:lang w:val="nl-NL" w:eastAsia="en-US"/>
              </w:rPr>
            </w:pPr>
            <w:r w:rsidRPr="00997CE3">
              <w:rPr>
                <w:rFonts w:ascii="Calibri" w:eastAsia="Calibri" w:hAnsi="Calibri"/>
                <w:b/>
                <w:bCs/>
                <w:sz w:val="22"/>
                <w:lang w:val="nl-NL" w:eastAsia="en-US"/>
              </w:rPr>
              <w:t>27.6</w:t>
            </w:r>
          </w:p>
        </w:tc>
        <w:tc>
          <w:tcPr>
            <w:tcW w:w="1558" w:type="dxa"/>
          </w:tcPr>
          <w:p w14:paraId="02ED4854" w14:textId="48C46E7A" w:rsidR="00B669D1" w:rsidRDefault="003720DC">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80</w:t>
            </w:r>
          </w:p>
        </w:tc>
      </w:tr>
      <w:tr w:rsidR="00B669D1" w14:paraId="7E949B60" w14:textId="281A314E" w:rsidTr="00B669D1">
        <w:tc>
          <w:tcPr>
            <w:tcW w:w="1979" w:type="dxa"/>
          </w:tcPr>
          <w:p w14:paraId="2FC910F9" w14:textId="77777777" w:rsidR="00B669D1" w:rsidRDefault="00B669D1">
            <w:pPr>
              <w:widowControl w:val="0"/>
              <w:spacing w:after="0" w:line="240" w:lineRule="auto"/>
              <w:rPr>
                <w:b/>
                <w:bCs/>
              </w:rPr>
            </w:pPr>
            <w:r>
              <w:rPr>
                <w:rFonts w:ascii="Calibri" w:eastAsia="Calibri" w:hAnsi="Calibri"/>
                <w:sz w:val="22"/>
                <w:lang w:val="nl-NL" w:eastAsia="en-US"/>
              </w:rPr>
              <w:t>Rookgedrag</w:t>
            </w:r>
          </w:p>
        </w:tc>
        <w:tc>
          <w:tcPr>
            <w:tcW w:w="994" w:type="dxa"/>
          </w:tcPr>
          <w:p w14:paraId="4F9CDC8D" w14:textId="77777777" w:rsidR="00B669D1" w:rsidRDefault="00B669D1">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75.6</w:t>
            </w:r>
          </w:p>
        </w:tc>
        <w:tc>
          <w:tcPr>
            <w:tcW w:w="850" w:type="dxa"/>
          </w:tcPr>
          <w:p w14:paraId="4FC5DA9F" w14:textId="77777777" w:rsidR="00B669D1" w:rsidRDefault="00B669D1">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75.4</w:t>
            </w:r>
          </w:p>
        </w:tc>
        <w:tc>
          <w:tcPr>
            <w:tcW w:w="850" w:type="dxa"/>
          </w:tcPr>
          <w:p w14:paraId="7460F7F3" w14:textId="77777777" w:rsidR="00B669D1" w:rsidRDefault="00B669D1">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66.2</w:t>
            </w:r>
          </w:p>
        </w:tc>
        <w:tc>
          <w:tcPr>
            <w:tcW w:w="852" w:type="dxa"/>
          </w:tcPr>
          <w:p w14:paraId="47151E96" w14:textId="77777777" w:rsidR="00B669D1" w:rsidRDefault="00B669D1">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70.6</w:t>
            </w:r>
          </w:p>
        </w:tc>
        <w:tc>
          <w:tcPr>
            <w:tcW w:w="1558" w:type="dxa"/>
          </w:tcPr>
          <w:p w14:paraId="10433D55" w14:textId="57CDDB24" w:rsidR="00B669D1" w:rsidRPr="00997CE3" w:rsidRDefault="003720DC">
            <w:pPr>
              <w:widowControl w:val="0"/>
              <w:spacing w:after="0" w:line="240" w:lineRule="auto"/>
              <w:rPr>
                <w:rFonts w:ascii="Calibri" w:eastAsia="Calibri" w:hAnsi="Calibri"/>
                <w:b/>
                <w:bCs/>
                <w:sz w:val="22"/>
                <w:lang w:val="nl-NL" w:eastAsia="en-US"/>
              </w:rPr>
            </w:pPr>
            <w:r w:rsidRPr="00997CE3">
              <w:rPr>
                <w:rFonts w:ascii="Calibri" w:eastAsia="Calibri" w:hAnsi="Calibri"/>
                <w:b/>
                <w:bCs/>
                <w:sz w:val="22"/>
                <w:lang w:val="nl-NL" w:eastAsia="en-US"/>
              </w:rPr>
              <w:t>65.8</w:t>
            </w:r>
          </w:p>
        </w:tc>
        <w:tc>
          <w:tcPr>
            <w:tcW w:w="1558" w:type="dxa"/>
          </w:tcPr>
          <w:p w14:paraId="0FE250E2" w14:textId="77545688" w:rsidR="00B669D1" w:rsidRDefault="003720DC">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70</w:t>
            </w:r>
          </w:p>
        </w:tc>
      </w:tr>
      <w:tr w:rsidR="00B669D1" w14:paraId="0B0156B4" w14:textId="5AC0C685" w:rsidTr="00B669D1">
        <w:tc>
          <w:tcPr>
            <w:tcW w:w="1979" w:type="dxa"/>
          </w:tcPr>
          <w:p w14:paraId="2619A63E" w14:textId="77777777" w:rsidR="00B669D1" w:rsidRDefault="00B669D1">
            <w:pPr>
              <w:widowControl w:val="0"/>
              <w:spacing w:after="0" w:line="240" w:lineRule="auto"/>
              <w:rPr>
                <w:rFonts w:ascii="Calibri" w:eastAsia="Calibri" w:hAnsi="Calibri"/>
                <w:sz w:val="22"/>
                <w:lang w:val="nl-NL" w:eastAsia="en-US"/>
              </w:rPr>
            </w:pPr>
          </w:p>
        </w:tc>
        <w:tc>
          <w:tcPr>
            <w:tcW w:w="994" w:type="dxa"/>
          </w:tcPr>
          <w:p w14:paraId="410B4F72" w14:textId="77777777" w:rsidR="00B669D1" w:rsidRDefault="00B669D1">
            <w:pPr>
              <w:widowControl w:val="0"/>
              <w:spacing w:after="0" w:line="240" w:lineRule="auto"/>
              <w:rPr>
                <w:rFonts w:ascii="Calibri" w:eastAsia="Calibri" w:hAnsi="Calibri"/>
                <w:sz w:val="22"/>
                <w:lang w:val="nl-NL" w:eastAsia="en-US"/>
              </w:rPr>
            </w:pPr>
          </w:p>
        </w:tc>
        <w:tc>
          <w:tcPr>
            <w:tcW w:w="850" w:type="dxa"/>
          </w:tcPr>
          <w:p w14:paraId="69F3A7B8" w14:textId="77777777" w:rsidR="00B669D1" w:rsidRDefault="00B669D1">
            <w:pPr>
              <w:widowControl w:val="0"/>
              <w:spacing w:after="0" w:line="240" w:lineRule="auto"/>
              <w:rPr>
                <w:rFonts w:ascii="Calibri" w:eastAsia="Calibri" w:hAnsi="Calibri"/>
                <w:sz w:val="22"/>
                <w:lang w:val="nl-NL" w:eastAsia="en-US"/>
              </w:rPr>
            </w:pPr>
          </w:p>
        </w:tc>
        <w:tc>
          <w:tcPr>
            <w:tcW w:w="850" w:type="dxa"/>
          </w:tcPr>
          <w:p w14:paraId="43763FD8" w14:textId="77777777" w:rsidR="00B669D1" w:rsidRDefault="00B669D1">
            <w:pPr>
              <w:widowControl w:val="0"/>
              <w:spacing w:after="0" w:line="240" w:lineRule="auto"/>
              <w:rPr>
                <w:rFonts w:ascii="Calibri" w:eastAsia="Calibri" w:hAnsi="Calibri"/>
                <w:sz w:val="22"/>
                <w:lang w:val="nl-NL" w:eastAsia="en-US"/>
              </w:rPr>
            </w:pPr>
          </w:p>
        </w:tc>
        <w:tc>
          <w:tcPr>
            <w:tcW w:w="852" w:type="dxa"/>
          </w:tcPr>
          <w:p w14:paraId="2A7C20EE" w14:textId="77777777" w:rsidR="00B669D1" w:rsidRDefault="00B669D1">
            <w:pPr>
              <w:widowControl w:val="0"/>
              <w:spacing w:after="0" w:line="240" w:lineRule="auto"/>
              <w:rPr>
                <w:rFonts w:ascii="Calibri" w:eastAsia="Calibri" w:hAnsi="Calibri"/>
                <w:sz w:val="22"/>
                <w:lang w:val="nl-NL" w:eastAsia="en-US"/>
              </w:rPr>
            </w:pPr>
          </w:p>
        </w:tc>
        <w:tc>
          <w:tcPr>
            <w:tcW w:w="1558" w:type="dxa"/>
          </w:tcPr>
          <w:p w14:paraId="77080DAB" w14:textId="77777777" w:rsidR="00B669D1" w:rsidRPr="00997CE3" w:rsidRDefault="00B669D1">
            <w:pPr>
              <w:widowControl w:val="0"/>
              <w:spacing w:after="0" w:line="240" w:lineRule="auto"/>
              <w:rPr>
                <w:rFonts w:ascii="Calibri" w:eastAsia="Calibri" w:hAnsi="Calibri"/>
                <w:b/>
                <w:bCs/>
                <w:sz w:val="22"/>
                <w:lang w:val="nl-NL" w:eastAsia="en-US"/>
              </w:rPr>
            </w:pPr>
          </w:p>
        </w:tc>
        <w:tc>
          <w:tcPr>
            <w:tcW w:w="1558" w:type="dxa"/>
          </w:tcPr>
          <w:p w14:paraId="308CCA50" w14:textId="77777777" w:rsidR="00B669D1" w:rsidRDefault="00B669D1">
            <w:pPr>
              <w:widowControl w:val="0"/>
              <w:spacing w:after="0" w:line="240" w:lineRule="auto"/>
              <w:rPr>
                <w:rFonts w:ascii="Calibri" w:eastAsia="Calibri" w:hAnsi="Calibri"/>
                <w:sz w:val="22"/>
                <w:lang w:val="nl-NL" w:eastAsia="en-US"/>
              </w:rPr>
            </w:pPr>
          </w:p>
        </w:tc>
      </w:tr>
      <w:tr w:rsidR="00B669D1" w14:paraId="5CF87A0E" w14:textId="316450ED" w:rsidTr="00B669D1">
        <w:tc>
          <w:tcPr>
            <w:tcW w:w="1979" w:type="dxa"/>
          </w:tcPr>
          <w:p w14:paraId="4D67FB5A" w14:textId="77777777" w:rsidR="00B669D1" w:rsidRDefault="00B669D1">
            <w:pPr>
              <w:widowControl w:val="0"/>
              <w:spacing w:after="0" w:line="240" w:lineRule="auto"/>
              <w:rPr>
                <w:b/>
                <w:bCs/>
              </w:rPr>
            </w:pPr>
            <w:r>
              <w:rPr>
                <w:rFonts w:ascii="Calibri" w:eastAsia="Calibri" w:hAnsi="Calibri"/>
                <w:b/>
                <w:bCs/>
                <w:sz w:val="22"/>
                <w:lang w:val="nl-NL" w:eastAsia="en-US"/>
              </w:rPr>
              <w:t>Astma</w:t>
            </w:r>
          </w:p>
        </w:tc>
        <w:tc>
          <w:tcPr>
            <w:tcW w:w="994" w:type="dxa"/>
          </w:tcPr>
          <w:p w14:paraId="29227BDF" w14:textId="77777777" w:rsidR="00B669D1" w:rsidRDefault="00B669D1">
            <w:pPr>
              <w:widowControl w:val="0"/>
              <w:spacing w:after="0" w:line="240" w:lineRule="auto"/>
              <w:rPr>
                <w:rFonts w:ascii="Calibri" w:eastAsia="Calibri" w:hAnsi="Calibri"/>
                <w:sz w:val="22"/>
                <w:lang w:val="nl-NL" w:eastAsia="en-US"/>
              </w:rPr>
            </w:pPr>
          </w:p>
        </w:tc>
        <w:tc>
          <w:tcPr>
            <w:tcW w:w="850" w:type="dxa"/>
          </w:tcPr>
          <w:p w14:paraId="2AF6DB20" w14:textId="77777777" w:rsidR="00B669D1" w:rsidRDefault="00B669D1">
            <w:pPr>
              <w:widowControl w:val="0"/>
              <w:spacing w:after="0" w:line="240" w:lineRule="auto"/>
              <w:rPr>
                <w:rFonts w:ascii="Calibri" w:eastAsia="Calibri" w:hAnsi="Calibri"/>
                <w:sz w:val="22"/>
                <w:lang w:val="nl-NL" w:eastAsia="en-US"/>
              </w:rPr>
            </w:pPr>
          </w:p>
        </w:tc>
        <w:tc>
          <w:tcPr>
            <w:tcW w:w="850" w:type="dxa"/>
          </w:tcPr>
          <w:p w14:paraId="5B412E8B" w14:textId="77777777" w:rsidR="00B669D1" w:rsidRDefault="00B669D1">
            <w:pPr>
              <w:widowControl w:val="0"/>
              <w:spacing w:after="0" w:line="240" w:lineRule="auto"/>
              <w:rPr>
                <w:rFonts w:ascii="Calibri" w:eastAsia="Calibri" w:hAnsi="Calibri"/>
                <w:sz w:val="22"/>
                <w:lang w:val="nl-NL" w:eastAsia="en-US"/>
              </w:rPr>
            </w:pPr>
          </w:p>
        </w:tc>
        <w:tc>
          <w:tcPr>
            <w:tcW w:w="852" w:type="dxa"/>
          </w:tcPr>
          <w:p w14:paraId="6EA3751E" w14:textId="77777777" w:rsidR="00B669D1" w:rsidRDefault="00B669D1">
            <w:pPr>
              <w:widowControl w:val="0"/>
              <w:spacing w:after="0" w:line="240" w:lineRule="auto"/>
              <w:rPr>
                <w:rFonts w:ascii="Calibri" w:eastAsia="Calibri" w:hAnsi="Calibri"/>
                <w:sz w:val="22"/>
                <w:lang w:val="nl-NL" w:eastAsia="en-US"/>
              </w:rPr>
            </w:pPr>
          </w:p>
        </w:tc>
        <w:tc>
          <w:tcPr>
            <w:tcW w:w="1558" w:type="dxa"/>
          </w:tcPr>
          <w:p w14:paraId="0FD0EBF3" w14:textId="77777777" w:rsidR="00B669D1" w:rsidRPr="00997CE3" w:rsidRDefault="00B669D1">
            <w:pPr>
              <w:widowControl w:val="0"/>
              <w:spacing w:after="0" w:line="240" w:lineRule="auto"/>
              <w:rPr>
                <w:rFonts w:ascii="Calibri" w:eastAsia="Calibri" w:hAnsi="Calibri"/>
                <w:b/>
                <w:bCs/>
                <w:sz w:val="22"/>
                <w:lang w:val="nl-NL" w:eastAsia="en-US"/>
              </w:rPr>
            </w:pPr>
          </w:p>
        </w:tc>
        <w:tc>
          <w:tcPr>
            <w:tcW w:w="1558" w:type="dxa"/>
          </w:tcPr>
          <w:p w14:paraId="70816B9C" w14:textId="77777777" w:rsidR="00B669D1" w:rsidRDefault="00B669D1">
            <w:pPr>
              <w:widowControl w:val="0"/>
              <w:spacing w:after="0" w:line="240" w:lineRule="auto"/>
              <w:rPr>
                <w:rFonts w:ascii="Calibri" w:eastAsia="Calibri" w:hAnsi="Calibri"/>
                <w:sz w:val="22"/>
                <w:lang w:val="nl-NL" w:eastAsia="en-US"/>
              </w:rPr>
            </w:pPr>
          </w:p>
        </w:tc>
      </w:tr>
      <w:tr w:rsidR="00B669D1" w14:paraId="641DA701" w14:textId="1D2D0AE0" w:rsidTr="00B669D1">
        <w:tc>
          <w:tcPr>
            <w:tcW w:w="1979" w:type="dxa"/>
          </w:tcPr>
          <w:p w14:paraId="436F4E71" w14:textId="77777777" w:rsidR="00B669D1" w:rsidRDefault="00B669D1">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Controle inhalatietechniek</w:t>
            </w:r>
          </w:p>
        </w:tc>
        <w:tc>
          <w:tcPr>
            <w:tcW w:w="994" w:type="dxa"/>
          </w:tcPr>
          <w:p w14:paraId="20211959" w14:textId="77777777" w:rsidR="00B669D1" w:rsidRDefault="00B669D1">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41.7</w:t>
            </w:r>
          </w:p>
        </w:tc>
        <w:tc>
          <w:tcPr>
            <w:tcW w:w="850" w:type="dxa"/>
          </w:tcPr>
          <w:p w14:paraId="30D62C12" w14:textId="77777777" w:rsidR="00B669D1" w:rsidRDefault="00B669D1">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52.1</w:t>
            </w:r>
          </w:p>
        </w:tc>
        <w:tc>
          <w:tcPr>
            <w:tcW w:w="850" w:type="dxa"/>
          </w:tcPr>
          <w:p w14:paraId="236585FC" w14:textId="77777777" w:rsidR="00B669D1" w:rsidRDefault="00B669D1">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14</w:t>
            </w:r>
          </w:p>
        </w:tc>
        <w:tc>
          <w:tcPr>
            <w:tcW w:w="852" w:type="dxa"/>
          </w:tcPr>
          <w:p w14:paraId="08D1C70D" w14:textId="77777777" w:rsidR="00B669D1" w:rsidRDefault="00B669D1">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48.9</w:t>
            </w:r>
          </w:p>
        </w:tc>
        <w:tc>
          <w:tcPr>
            <w:tcW w:w="1558" w:type="dxa"/>
          </w:tcPr>
          <w:p w14:paraId="72CE0188" w14:textId="6D4403A8" w:rsidR="00B669D1" w:rsidRPr="00997CE3" w:rsidRDefault="00F33539">
            <w:pPr>
              <w:widowControl w:val="0"/>
              <w:spacing w:after="0" w:line="240" w:lineRule="auto"/>
              <w:rPr>
                <w:rFonts w:ascii="Calibri" w:eastAsia="Calibri" w:hAnsi="Calibri"/>
                <w:b/>
                <w:bCs/>
                <w:sz w:val="22"/>
                <w:lang w:val="nl-NL" w:eastAsia="en-US"/>
              </w:rPr>
            </w:pPr>
            <w:r w:rsidRPr="00997CE3">
              <w:rPr>
                <w:rFonts w:ascii="Calibri" w:eastAsia="Calibri" w:hAnsi="Calibri"/>
                <w:b/>
                <w:bCs/>
                <w:sz w:val="22"/>
                <w:lang w:val="nl-NL" w:eastAsia="en-US"/>
              </w:rPr>
              <w:t>66.7</w:t>
            </w:r>
          </w:p>
        </w:tc>
        <w:tc>
          <w:tcPr>
            <w:tcW w:w="1558" w:type="dxa"/>
          </w:tcPr>
          <w:p w14:paraId="6406F516" w14:textId="5B37BD7B" w:rsidR="00B669D1" w:rsidRDefault="00F33539">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70</w:t>
            </w:r>
          </w:p>
        </w:tc>
      </w:tr>
      <w:tr w:rsidR="00B669D1" w14:paraId="2F357DB4" w14:textId="1EFB9476" w:rsidTr="00B669D1">
        <w:tc>
          <w:tcPr>
            <w:tcW w:w="1979" w:type="dxa"/>
          </w:tcPr>
          <w:p w14:paraId="609CC114" w14:textId="77777777" w:rsidR="00B669D1" w:rsidRDefault="00B669D1">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Rookgedrag</w:t>
            </w:r>
          </w:p>
        </w:tc>
        <w:tc>
          <w:tcPr>
            <w:tcW w:w="994" w:type="dxa"/>
          </w:tcPr>
          <w:p w14:paraId="78A815CC" w14:textId="77777777" w:rsidR="00B669D1" w:rsidRDefault="00B669D1">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57.4</w:t>
            </w:r>
          </w:p>
        </w:tc>
        <w:tc>
          <w:tcPr>
            <w:tcW w:w="850" w:type="dxa"/>
          </w:tcPr>
          <w:p w14:paraId="635924C6" w14:textId="77777777" w:rsidR="00B669D1" w:rsidRDefault="00B669D1">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77.8</w:t>
            </w:r>
          </w:p>
        </w:tc>
        <w:tc>
          <w:tcPr>
            <w:tcW w:w="850" w:type="dxa"/>
          </w:tcPr>
          <w:p w14:paraId="6DE4AEE5" w14:textId="77777777" w:rsidR="00B669D1" w:rsidRDefault="00B669D1">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54.4</w:t>
            </w:r>
          </w:p>
        </w:tc>
        <w:tc>
          <w:tcPr>
            <w:tcW w:w="852" w:type="dxa"/>
          </w:tcPr>
          <w:p w14:paraId="791687C4" w14:textId="77777777" w:rsidR="00B669D1" w:rsidRDefault="00B669D1">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68.1</w:t>
            </w:r>
          </w:p>
        </w:tc>
        <w:tc>
          <w:tcPr>
            <w:tcW w:w="1558" w:type="dxa"/>
          </w:tcPr>
          <w:p w14:paraId="70635EB7" w14:textId="0CB7CBD4" w:rsidR="00B669D1" w:rsidRPr="00997CE3" w:rsidRDefault="00A35680">
            <w:pPr>
              <w:widowControl w:val="0"/>
              <w:spacing w:after="0" w:line="240" w:lineRule="auto"/>
              <w:rPr>
                <w:rFonts w:ascii="Calibri" w:eastAsia="Calibri" w:hAnsi="Calibri"/>
                <w:b/>
                <w:bCs/>
                <w:sz w:val="22"/>
                <w:lang w:val="nl-NL" w:eastAsia="en-US"/>
              </w:rPr>
            </w:pPr>
            <w:r w:rsidRPr="00997CE3">
              <w:rPr>
                <w:rFonts w:ascii="Calibri" w:eastAsia="Calibri" w:hAnsi="Calibri"/>
                <w:b/>
                <w:bCs/>
                <w:sz w:val="22"/>
                <w:lang w:val="nl-NL" w:eastAsia="en-US"/>
              </w:rPr>
              <w:t>81.2</w:t>
            </w:r>
          </w:p>
        </w:tc>
        <w:tc>
          <w:tcPr>
            <w:tcW w:w="1558" w:type="dxa"/>
          </w:tcPr>
          <w:p w14:paraId="347B34A8" w14:textId="3655EDAC" w:rsidR="00B669D1" w:rsidRDefault="00A35680">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80</w:t>
            </w:r>
          </w:p>
        </w:tc>
      </w:tr>
      <w:tr w:rsidR="00B669D1" w14:paraId="0208D473" w14:textId="4301920C" w:rsidTr="00B669D1">
        <w:tc>
          <w:tcPr>
            <w:tcW w:w="1979" w:type="dxa"/>
          </w:tcPr>
          <w:p w14:paraId="32243989" w14:textId="77777777" w:rsidR="00B669D1" w:rsidRDefault="00B669D1">
            <w:pPr>
              <w:widowControl w:val="0"/>
              <w:spacing w:after="0" w:line="240" w:lineRule="auto"/>
              <w:rPr>
                <w:rFonts w:ascii="Calibri" w:eastAsia="Calibri" w:hAnsi="Calibri"/>
                <w:sz w:val="22"/>
                <w:lang w:val="nl-NL" w:eastAsia="en-US"/>
              </w:rPr>
            </w:pPr>
          </w:p>
        </w:tc>
        <w:tc>
          <w:tcPr>
            <w:tcW w:w="994" w:type="dxa"/>
          </w:tcPr>
          <w:p w14:paraId="32BFF9C3" w14:textId="77777777" w:rsidR="00B669D1" w:rsidRDefault="00B669D1">
            <w:pPr>
              <w:widowControl w:val="0"/>
              <w:spacing w:after="0" w:line="240" w:lineRule="auto"/>
              <w:rPr>
                <w:rFonts w:ascii="Calibri" w:eastAsia="Calibri" w:hAnsi="Calibri"/>
                <w:sz w:val="22"/>
                <w:lang w:val="nl-NL" w:eastAsia="en-US"/>
              </w:rPr>
            </w:pPr>
          </w:p>
        </w:tc>
        <w:tc>
          <w:tcPr>
            <w:tcW w:w="850" w:type="dxa"/>
          </w:tcPr>
          <w:p w14:paraId="09DD8223" w14:textId="77777777" w:rsidR="00B669D1" w:rsidRDefault="00B669D1">
            <w:pPr>
              <w:widowControl w:val="0"/>
              <w:spacing w:after="0" w:line="240" w:lineRule="auto"/>
              <w:rPr>
                <w:rFonts w:ascii="Calibri" w:eastAsia="Calibri" w:hAnsi="Calibri"/>
                <w:sz w:val="22"/>
                <w:lang w:val="nl-NL" w:eastAsia="en-US"/>
              </w:rPr>
            </w:pPr>
          </w:p>
        </w:tc>
        <w:tc>
          <w:tcPr>
            <w:tcW w:w="850" w:type="dxa"/>
          </w:tcPr>
          <w:p w14:paraId="11D63975" w14:textId="77777777" w:rsidR="00B669D1" w:rsidRDefault="00B669D1">
            <w:pPr>
              <w:widowControl w:val="0"/>
              <w:spacing w:after="0" w:line="240" w:lineRule="auto"/>
              <w:rPr>
                <w:rFonts w:ascii="Calibri" w:eastAsia="Calibri" w:hAnsi="Calibri"/>
                <w:sz w:val="22"/>
                <w:lang w:val="nl-NL" w:eastAsia="en-US"/>
              </w:rPr>
            </w:pPr>
          </w:p>
        </w:tc>
        <w:tc>
          <w:tcPr>
            <w:tcW w:w="852" w:type="dxa"/>
          </w:tcPr>
          <w:p w14:paraId="6266EE95" w14:textId="77777777" w:rsidR="00B669D1" w:rsidRDefault="00B669D1">
            <w:pPr>
              <w:widowControl w:val="0"/>
              <w:spacing w:after="0" w:line="240" w:lineRule="auto"/>
              <w:rPr>
                <w:rFonts w:ascii="Calibri" w:eastAsia="Calibri" w:hAnsi="Calibri"/>
                <w:sz w:val="22"/>
                <w:lang w:val="nl-NL" w:eastAsia="en-US"/>
              </w:rPr>
            </w:pPr>
          </w:p>
        </w:tc>
        <w:tc>
          <w:tcPr>
            <w:tcW w:w="1558" w:type="dxa"/>
          </w:tcPr>
          <w:p w14:paraId="21DBA2FF" w14:textId="77777777" w:rsidR="00B669D1" w:rsidRPr="00997CE3" w:rsidRDefault="00B669D1">
            <w:pPr>
              <w:widowControl w:val="0"/>
              <w:spacing w:after="0" w:line="240" w:lineRule="auto"/>
              <w:rPr>
                <w:rFonts w:ascii="Calibri" w:eastAsia="Calibri" w:hAnsi="Calibri"/>
                <w:b/>
                <w:bCs/>
                <w:sz w:val="22"/>
                <w:lang w:val="nl-NL" w:eastAsia="en-US"/>
              </w:rPr>
            </w:pPr>
          </w:p>
        </w:tc>
        <w:tc>
          <w:tcPr>
            <w:tcW w:w="1558" w:type="dxa"/>
          </w:tcPr>
          <w:p w14:paraId="2E4CB405" w14:textId="77777777" w:rsidR="00B669D1" w:rsidRDefault="00B669D1">
            <w:pPr>
              <w:widowControl w:val="0"/>
              <w:spacing w:after="0" w:line="240" w:lineRule="auto"/>
              <w:rPr>
                <w:rFonts w:ascii="Calibri" w:eastAsia="Calibri" w:hAnsi="Calibri"/>
                <w:sz w:val="22"/>
                <w:lang w:val="nl-NL" w:eastAsia="en-US"/>
              </w:rPr>
            </w:pPr>
          </w:p>
        </w:tc>
      </w:tr>
      <w:tr w:rsidR="00B669D1" w14:paraId="4AE8BE4D" w14:textId="6D917EEF" w:rsidTr="00B669D1">
        <w:tc>
          <w:tcPr>
            <w:tcW w:w="1979" w:type="dxa"/>
          </w:tcPr>
          <w:p w14:paraId="27CB0204" w14:textId="77777777" w:rsidR="00B669D1" w:rsidRDefault="00B669D1">
            <w:pPr>
              <w:widowControl w:val="0"/>
              <w:spacing w:after="0" w:line="240" w:lineRule="auto"/>
              <w:rPr>
                <w:b/>
                <w:bCs/>
              </w:rPr>
            </w:pPr>
            <w:r>
              <w:rPr>
                <w:rFonts w:ascii="Calibri" w:eastAsia="Calibri" w:hAnsi="Calibri"/>
                <w:b/>
                <w:bCs/>
                <w:sz w:val="22"/>
                <w:lang w:val="nl-NL" w:eastAsia="en-US"/>
              </w:rPr>
              <w:t>COPD</w:t>
            </w:r>
          </w:p>
        </w:tc>
        <w:tc>
          <w:tcPr>
            <w:tcW w:w="994" w:type="dxa"/>
          </w:tcPr>
          <w:p w14:paraId="32191CD0" w14:textId="77777777" w:rsidR="00B669D1" w:rsidRDefault="00B669D1">
            <w:pPr>
              <w:widowControl w:val="0"/>
              <w:spacing w:after="0" w:line="240" w:lineRule="auto"/>
              <w:rPr>
                <w:rFonts w:ascii="Calibri" w:eastAsia="Calibri" w:hAnsi="Calibri"/>
                <w:sz w:val="22"/>
                <w:lang w:val="nl-NL" w:eastAsia="en-US"/>
              </w:rPr>
            </w:pPr>
          </w:p>
        </w:tc>
        <w:tc>
          <w:tcPr>
            <w:tcW w:w="850" w:type="dxa"/>
          </w:tcPr>
          <w:p w14:paraId="08731B60" w14:textId="77777777" w:rsidR="00B669D1" w:rsidRDefault="00B669D1">
            <w:pPr>
              <w:widowControl w:val="0"/>
              <w:spacing w:after="0" w:line="240" w:lineRule="auto"/>
              <w:rPr>
                <w:rFonts w:ascii="Calibri" w:eastAsia="Calibri" w:hAnsi="Calibri"/>
                <w:sz w:val="22"/>
                <w:lang w:val="nl-NL" w:eastAsia="en-US"/>
              </w:rPr>
            </w:pPr>
          </w:p>
        </w:tc>
        <w:tc>
          <w:tcPr>
            <w:tcW w:w="850" w:type="dxa"/>
          </w:tcPr>
          <w:p w14:paraId="42EDF41D" w14:textId="77777777" w:rsidR="00B669D1" w:rsidRDefault="00B669D1">
            <w:pPr>
              <w:widowControl w:val="0"/>
              <w:spacing w:after="0" w:line="240" w:lineRule="auto"/>
              <w:rPr>
                <w:rFonts w:ascii="Calibri" w:eastAsia="Calibri" w:hAnsi="Calibri"/>
                <w:sz w:val="22"/>
                <w:lang w:val="nl-NL" w:eastAsia="en-US"/>
              </w:rPr>
            </w:pPr>
          </w:p>
        </w:tc>
        <w:tc>
          <w:tcPr>
            <w:tcW w:w="852" w:type="dxa"/>
          </w:tcPr>
          <w:p w14:paraId="3DBAC5E4" w14:textId="77777777" w:rsidR="00B669D1" w:rsidRDefault="00B669D1">
            <w:pPr>
              <w:widowControl w:val="0"/>
              <w:spacing w:after="0" w:line="240" w:lineRule="auto"/>
              <w:rPr>
                <w:rFonts w:ascii="Calibri" w:eastAsia="Calibri" w:hAnsi="Calibri"/>
                <w:sz w:val="22"/>
                <w:lang w:val="nl-NL" w:eastAsia="en-US"/>
              </w:rPr>
            </w:pPr>
          </w:p>
        </w:tc>
        <w:tc>
          <w:tcPr>
            <w:tcW w:w="1558" w:type="dxa"/>
          </w:tcPr>
          <w:p w14:paraId="41468F00" w14:textId="77777777" w:rsidR="00B669D1" w:rsidRPr="00997CE3" w:rsidRDefault="00B669D1">
            <w:pPr>
              <w:widowControl w:val="0"/>
              <w:spacing w:after="0" w:line="240" w:lineRule="auto"/>
              <w:rPr>
                <w:rFonts w:ascii="Calibri" w:eastAsia="Calibri" w:hAnsi="Calibri"/>
                <w:b/>
                <w:bCs/>
                <w:sz w:val="22"/>
                <w:lang w:val="nl-NL" w:eastAsia="en-US"/>
              </w:rPr>
            </w:pPr>
          </w:p>
        </w:tc>
        <w:tc>
          <w:tcPr>
            <w:tcW w:w="1558" w:type="dxa"/>
          </w:tcPr>
          <w:p w14:paraId="01BF9528" w14:textId="77777777" w:rsidR="00B669D1" w:rsidRDefault="00B669D1">
            <w:pPr>
              <w:widowControl w:val="0"/>
              <w:spacing w:after="0" w:line="240" w:lineRule="auto"/>
              <w:rPr>
                <w:rFonts w:ascii="Calibri" w:eastAsia="Calibri" w:hAnsi="Calibri"/>
                <w:sz w:val="22"/>
                <w:lang w:val="nl-NL" w:eastAsia="en-US"/>
              </w:rPr>
            </w:pPr>
          </w:p>
        </w:tc>
      </w:tr>
      <w:tr w:rsidR="00B669D1" w14:paraId="5576E95D" w14:textId="65C6BC73" w:rsidTr="00B669D1">
        <w:tc>
          <w:tcPr>
            <w:tcW w:w="1979" w:type="dxa"/>
          </w:tcPr>
          <w:p w14:paraId="5DD97EDD" w14:textId="77777777" w:rsidR="00B669D1" w:rsidRDefault="00B669D1">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Functioneren</w:t>
            </w:r>
          </w:p>
        </w:tc>
        <w:tc>
          <w:tcPr>
            <w:tcW w:w="994" w:type="dxa"/>
          </w:tcPr>
          <w:p w14:paraId="7BE4DDE4" w14:textId="77777777" w:rsidR="00B669D1" w:rsidRDefault="00B669D1">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59.1</w:t>
            </w:r>
          </w:p>
        </w:tc>
        <w:tc>
          <w:tcPr>
            <w:tcW w:w="850" w:type="dxa"/>
          </w:tcPr>
          <w:p w14:paraId="16216C77" w14:textId="77777777" w:rsidR="00B669D1" w:rsidRDefault="00B669D1">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27</w:t>
            </w:r>
          </w:p>
        </w:tc>
        <w:tc>
          <w:tcPr>
            <w:tcW w:w="850" w:type="dxa"/>
          </w:tcPr>
          <w:p w14:paraId="1B4AD5CB" w14:textId="77777777" w:rsidR="00B669D1" w:rsidRDefault="00B669D1">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20.5</w:t>
            </w:r>
          </w:p>
        </w:tc>
        <w:tc>
          <w:tcPr>
            <w:tcW w:w="852" w:type="dxa"/>
          </w:tcPr>
          <w:p w14:paraId="20F887F1" w14:textId="77777777" w:rsidR="00B669D1" w:rsidRDefault="00B669D1">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61</w:t>
            </w:r>
          </w:p>
        </w:tc>
        <w:tc>
          <w:tcPr>
            <w:tcW w:w="1558" w:type="dxa"/>
          </w:tcPr>
          <w:p w14:paraId="7983EF0E" w14:textId="6BBE5609" w:rsidR="00B669D1" w:rsidRPr="00997CE3" w:rsidRDefault="004257B3">
            <w:pPr>
              <w:widowControl w:val="0"/>
              <w:spacing w:after="0" w:line="240" w:lineRule="auto"/>
              <w:rPr>
                <w:rFonts w:ascii="Calibri" w:eastAsia="Calibri" w:hAnsi="Calibri"/>
                <w:b/>
                <w:bCs/>
                <w:sz w:val="22"/>
                <w:lang w:val="nl-NL" w:eastAsia="en-US"/>
              </w:rPr>
            </w:pPr>
            <w:r w:rsidRPr="00997CE3">
              <w:rPr>
                <w:rFonts w:ascii="Calibri" w:eastAsia="Calibri" w:hAnsi="Calibri"/>
                <w:b/>
                <w:bCs/>
                <w:sz w:val="22"/>
                <w:lang w:val="nl-NL" w:eastAsia="en-US"/>
              </w:rPr>
              <w:t>74.4</w:t>
            </w:r>
          </w:p>
        </w:tc>
        <w:tc>
          <w:tcPr>
            <w:tcW w:w="1558" w:type="dxa"/>
          </w:tcPr>
          <w:p w14:paraId="14387CE5" w14:textId="5697E46E" w:rsidR="00B669D1" w:rsidRDefault="004257B3">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70</w:t>
            </w:r>
          </w:p>
        </w:tc>
      </w:tr>
      <w:tr w:rsidR="00B669D1" w14:paraId="1F390D7A" w14:textId="55469D7E" w:rsidTr="00B669D1">
        <w:tc>
          <w:tcPr>
            <w:tcW w:w="1979" w:type="dxa"/>
          </w:tcPr>
          <w:p w14:paraId="4DE38999" w14:textId="77777777" w:rsidR="00B669D1" w:rsidRDefault="00B669D1">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Rookgedrag</w:t>
            </w:r>
          </w:p>
        </w:tc>
        <w:tc>
          <w:tcPr>
            <w:tcW w:w="994" w:type="dxa"/>
          </w:tcPr>
          <w:p w14:paraId="2D22933E" w14:textId="77777777" w:rsidR="00B669D1" w:rsidRDefault="00B669D1">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79.5</w:t>
            </w:r>
          </w:p>
        </w:tc>
        <w:tc>
          <w:tcPr>
            <w:tcW w:w="850" w:type="dxa"/>
          </w:tcPr>
          <w:p w14:paraId="22777124" w14:textId="77777777" w:rsidR="00B669D1" w:rsidRDefault="00B669D1">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35</w:t>
            </w:r>
          </w:p>
        </w:tc>
        <w:tc>
          <w:tcPr>
            <w:tcW w:w="850" w:type="dxa"/>
          </w:tcPr>
          <w:p w14:paraId="5B3C2DB8" w14:textId="77777777" w:rsidR="00B669D1" w:rsidRDefault="00B669D1">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45.5</w:t>
            </w:r>
          </w:p>
        </w:tc>
        <w:tc>
          <w:tcPr>
            <w:tcW w:w="852" w:type="dxa"/>
          </w:tcPr>
          <w:p w14:paraId="2EB2DC2A" w14:textId="77777777" w:rsidR="00B669D1" w:rsidRDefault="00B669D1">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80.5</w:t>
            </w:r>
          </w:p>
        </w:tc>
        <w:tc>
          <w:tcPr>
            <w:tcW w:w="1558" w:type="dxa"/>
          </w:tcPr>
          <w:p w14:paraId="1EB4F573" w14:textId="70976653" w:rsidR="00B669D1" w:rsidRPr="00997CE3" w:rsidRDefault="00FE6287">
            <w:pPr>
              <w:widowControl w:val="0"/>
              <w:spacing w:after="0" w:line="240" w:lineRule="auto"/>
              <w:rPr>
                <w:rFonts w:ascii="Calibri" w:eastAsia="Calibri" w:hAnsi="Calibri"/>
                <w:b/>
                <w:bCs/>
                <w:sz w:val="22"/>
                <w:lang w:val="nl-NL" w:eastAsia="en-US"/>
              </w:rPr>
            </w:pPr>
            <w:r w:rsidRPr="00997CE3">
              <w:rPr>
                <w:rFonts w:ascii="Calibri" w:eastAsia="Calibri" w:hAnsi="Calibri"/>
                <w:b/>
                <w:bCs/>
                <w:sz w:val="22"/>
                <w:lang w:val="nl-NL" w:eastAsia="en-US"/>
              </w:rPr>
              <w:t>87.2</w:t>
            </w:r>
          </w:p>
        </w:tc>
        <w:tc>
          <w:tcPr>
            <w:tcW w:w="1558" w:type="dxa"/>
          </w:tcPr>
          <w:p w14:paraId="1114CD02" w14:textId="7F7BCDF1" w:rsidR="00B669D1" w:rsidRDefault="00FE6287">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80</w:t>
            </w:r>
          </w:p>
        </w:tc>
      </w:tr>
    </w:tbl>
    <w:p w14:paraId="6AC6CCD9" w14:textId="77777777" w:rsidR="003067F1" w:rsidRDefault="003067F1"/>
    <w:p w14:paraId="67AD7E44" w14:textId="77777777" w:rsidR="003067F1" w:rsidRDefault="00901020">
      <w:pPr>
        <w:rPr>
          <w:color w:val="1E6A39"/>
          <w:sz w:val="32"/>
          <w:szCs w:val="32"/>
        </w:rPr>
      </w:pPr>
      <w:r>
        <w:rPr>
          <w:color w:val="1E6A39"/>
          <w:sz w:val="32"/>
          <w:szCs w:val="32"/>
        </w:rPr>
        <w:t>Ouderenzorg zorgprogramma</w:t>
      </w:r>
    </w:p>
    <w:tbl>
      <w:tblPr>
        <w:tblW w:w="8641" w:type="dxa"/>
        <w:tblInd w:w="113" w:type="dxa"/>
        <w:tblLayout w:type="fixed"/>
        <w:tblLook w:val="04A0" w:firstRow="1" w:lastRow="0" w:firstColumn="1" w:lastColumn="0" w:noHBand="0" w:noVBand="1"/>
      </w:tblPr>
      <w:tblGrid>
        <w:gridCol w:w="1979"/>
        <w:gridCol w:w="994"/>
        <w:gridCol w:w="850"/>
        <w:gridCol w:w="850"/>
        <w:gridCol w:w="852"/>
        <w:gridCol w:w="1558"/>
        <w:gridCol w:w="1558"/>
      </w:tblGrid>
      <w:tr w:rsidR="003B2CD3" w14:paraId="540B7DFA" w14:textId="77777777" w:rsidTr="003B2CD3">
        <w:tc>
          <w:tcPr>
            <w:tcW w:w="1979" w:type="dxa"/>
          </w:tcPr>
          <w:p w14:paraId="05D1E407" w14:textId="77777777" w:rsidR="003B2CD3" w:rsidRDefault="003B2CD3">
            <w:pPr>
              <w:widowControl w:val="0"/>
              <w:spacing w:after="0" w:line="240" w:lineRule="auto"/>
              <w:rPr>
                <w:rFonts w:ascii="Calibri" w:eastAsia="Calibri" w:hAnsi="Calibri"/>
                <w:sz w:val="22"/>
                <w:lang w:val="nl-NL" w:eastAsia="en-US"/>
              </w:rPr>
            </w:pPr>
          </w:p>
        </w:tc>
        <w:tc>
          <w:tcPr>
            <w:tcW w:w="994" w:type="dxa"/>
          </w:tcPr>
          <w:p w14:paraId="6025948B" w14:textId="77777777" w:rsidR="003B2CD3" w:rsidRDefault="003B2CD3">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2019</w:t>
            </w:r>
          </w:p>
        </w:tc>
        <w:tc>
          <w:tcPr>
            <w:tcW w:w="850" w:type="dxa"/>
          </w:tcPr>
          <w:p w14:paraId="1CC07496" w14:textId="77777777" w:rsidR="003B2CD3" w:rsidRDefault="003B2CD3">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2020</w:t>
            </w:r>
          </w:p>
        </w:tc>
        <w:tc>
          <w:tcPr>
            <w:tcW w:w="850" w:type="dxa"/>
          </w:tcPr>
          <w:p w14:paraId="1E455B09" w14:textId="77777777" w:rsidR="003B2CD3" w:rsidRDefault="003B2CD3">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2021</w:t>
            </w:r>
          </w:p>
        </w:tc>
        <w:tc>
          <w:tcPr>
            <w:tcW w:w="852" w:type="dxa"/>
          </w:tcPr>
          <w:p w14:paraId="65C2391D" w14:textId="77777777" w:rsidR="003B2CD3" w:rsidRDefault="003B2CD3">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2022</w:t>
            </w:r>
          </w:p>
        </w:tc>
        <w:tc>
          <w:tcPr>
            <w:tcW w:w="1558" w:type="dxa"/>
          </w:tcPr>
          <w:p w14:paraId="26E6BDCD" w14:textId="4A25A02B" w:rsidR="003B2CD3" w:rsidRDefault="003B2CD3">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2023</w:t>
            </w:r>
          </w:p>
        </w:tc>
        <w:tc>
          <w:tcPr>
            <w:tcW w:w="1558" w:type="dxa"/>
          </w:tcPr>
          <w:p w14:paraId="67160D5C" w14:textId="68A89847" w:rsidR="003B2CD3" w:rsidRDefault="003B2CD3">
            <w:pPr>
              <w:widowControl w:val="0"/>
              <w:spacing w:after="0" w:line="240" w:lineRule="auto"/>
              <w:rPr>
                <w:rFonts w:ascii="Calibri" w:eastAsia="Calibri" w:hAnsi="Calibri"/>
                <w:sz w:val="22"/>
                <w:lang w:val="nl-NL" w:eastAsia="en-US"/>
              </w:rPr>
            </w:pPr>
          </w:p>
        </w:tc>
      </w:tr>
      <w:tr w:rsidR="003B2CD3" w14:paraId="0E656360" w14:textId="77777777" w:rsidTr="003B2CD3">
        <w:tc>
          <w:tcPr>
            <w:tcW w:w="1979" w:type="dxa"/>
          </w:tcPr>
          <w:p w14:paraId="57ECCDD0" w14:textId="77777777" w:rsidR="003B2CD3" w:rsidRDefault="003B2CD3">
            <w:pPr>
              <w:widowControl w:val="0"/>
              <w:spacing w:after="0" w:line="240" w:lineRule="auto"/>
              <w:rPr>
                <w:rFonts w:ascii="Calibri" w:eastAsia="Calibri" w:hAnsi="Calibri"/>
                <w:sz w:val="22"/>
                <w:lang w:val="nl-NL" w:eastAsia="en-US"/>
              </w:rPr>
            </w:pPr>
          </w:p>
        </w:tc>
        <w:tc>
          <w:tcPr>
            <w:tcW w:w="994" w:type="dxa"/>
          </w:tcPr>
          <w:p w14:paraId="32A09747" w14:textId="77777777" w:rsidR="003B2CD3" w:rsidRDefault="003B2CD3">
            <w:pPr>
              <w:widowControl w:val="0"/>
              <w:spacing w:after="0" w:line="240" w:lineRule="auto"/>
              <w:rPr>
                <w:rFonts w:ascii="Calibri" w:eastAsia="Calibri" w:hAnsi="Calibri"/>
                <w:sz w:val="22"/>
                <w:lang w:val="nl-NL" w:eastAsia="en-US"/>
              </w:rPr>
            </w:pPr>
          </w:p>
        </w:tc>
        <w:tc>
          <w:tcPr>
            <w:tcW w:w="850" w:type="dxa"/>
          </w:tcPr>
          <w:p w14:paraId="55D85C27" w14:textId="77777777" w:rsidR="003B2CD3" w:rsidRDefault="003B2CD3">
            <w:pPr>
              <w:widowControl w:val="0"/>
              <w:spacing w:after="0" w:line="240" w:lineRule="auto"/>
              <w:rPr>
                <w:rFonts w:ascii="Calibri" w:eastAsia="Calibri" w:hAnsi="Calibri"/>
                <w:sz w:val="22"/>
                <w:lang w:val="nl-NL" w:eastAsia="en-US"/>
              </w:rPr>
            </w:pPr>
          </w:p>
        </w:tc>
        <w:tc>
          <w:tcPr>
            <w:tcW w:w="850" w:type="dxa"/>
          </w:tcPr>
          <w:p w14:paraId="68542A71" w14:textId="77777777" w:rsidR="003B2CD3" w:rsidRDefault="003B2CD3">
            <w:pPr>
              <w:widowControl w:val="0"/>
              <w:spacing w:after="0" w:line="240" w:lineRule="auto"/>
              <w:rPr>
                <w:rFonts w:ascii="Calibri" w:eastAsia="Calibri" w:hAnsi="Calibri"/>
                <w:sz w:val="22"/>
                <w:lang w:val="nl-NL" w:eastAsia="en-US"/>
              </w:rPr>
            </w:pPr>
          </w:p>
        </w:tc>
        <w:tc>
          <w:tcPr>
            <w:tcW w:w="852" w:type="dxa"/>
          </w:tcPr>
          <w:p w14:paraId="7FED2EED" w14:textId="77777777" w:rsidR="003B2CD3" w:rsidRDefault="003B2CD3">
            <w:pPr>
              <w:widowControl w:val="0"/>
              <w:spacing w:after="0" w:line="240" w:lineRule="auto"/>
              <w:rPr>
                <w:rFonts w:ascii="Calibri" w:eastAsia="Calibri" w:hAnsi="Calibri"/>
                <w:sz w:val="22"/>
                <w:lang w:val="nl-NL" w:eastAsia="en-US"/>
              </w:rPr>
            </w:pPr>
          </w:p>
        </w:tc>
        <w:tc>
          <w:tcPr>
            <w:tcW w:w="1558" w:type="dxa"/>
          </w:tcPr>
          <w:p w14:paraId="3D8438EB" w14:textId="77777777" w:rsidR="003B2CD3" w:rsidRDefault="003B2CD3">
            <w:pPr>
              <w:widowControl w:val="0"/>
              <w:spacing w:after="0" w:line="240" w:lineRule="auto"/>
              <w:rPr>
                <w:rFonts w:ascii="Calibri" w:eastAsia="Calibri" w:hAnsi="Calibri"/>
                <w:sz w:val="22"/>
                <w:lang w:val="nl-NL" w:eastAsia="en-US"/>
              </w:rPr>
            </w:pPr>
          </w:p>
        </w:tc>
        <w:tc>
          <w:tcPr>
            <w:tcW w:w="1558" w:type="dxa"/>
          </w:tcPr>
          <w:p w14:paraId="492E404B" w14:textId="0A997E05" w:rsidR="003B2CD3" w:rsidRDefault="003B2CD3">
            <w:pPr>
              <w:widowControl w:val="0"/>
              <w:spacing w:after="0" w:line="240" w:lineRule="auto"/>
              <w:rPr>
                <w:rFonts w:ascii="Calibri" w:eastAsia="Calibri" w:hAnsi="Calibri"/>
                <w:sz w:val="22"/>
                <w:lang w:val="nl-NL" w:eastAsia="en-US"/>
              </w:rPr>
            </w:pPr>
          </w:p>
        </w:tc>
      </w:tr>
      <w:tr w:rsidR="003B2CD3" w14:paraId="5D402CDF" w14:textId="77777777" w:rsidTr="003B2CD3">
        <w:tc>
          <w:tcPr>
            <w:tcW w:w="1979" w:type="dxa"/>
          </w:tcPr>
          <w:p w14:paraId="62A22374" w14:textId="77777777" w:rsidR="003B2CD3" w:rsidRDefault="003B2CD3">
            <w:pPr>
              <w:widowControl w:val="0"/>
              <w:spacing w:after="0" w:line="240" w:lineRule="auto"/>
              <w:rPr>
                <w:b/>
                <w:bCs/>
              </w:rPr>
            </w:pPr>
            <w:r>
              <w:rPr>
                <w:rFonts w:ascii="Calibri" w:eastAsia="Calibri" w:hAnsi="Calibri"/>
                <w:b/>
                <w:bCs/>
                <w:sz w:val="22"/>
                <w:lang w:val="nl-NL" w:eastAsia="en-US"/>
              </w:rPr>
              <w:t>Ouderenzorg</w:t>
            </w:r>
          </w:p>
        </w:tc>
        <w:tc>
          <w:tcPr>
            <w:tcW w:w="994" w:type="dxa"/>
          </w:tcPr>
          <w:p w14:paraId="01370138" w14:textId="77777777" w:rsidR="003B2CD3" w:rsidRDefault="003B2CD3">
            <w:pPr>
              <w:widowControl w:val="0"/>
              <w:spacing w:after="0" w:line="240" w:lineRule="auto"/>
              <w:rPr>
                <w:rFonts w:ascii="Calibri" w:eastAsia="Calibri" w:hAnsi="Calibri"/>
                <w:sz w:val="22"/>
                <w:lang w:val="nl-NL" w:eastAsia="en-US"/>
              </w:rPr>
            </w:pPr>
          </w:p>
        </w:tc>
        <w:tc>
          <w:tcPr>
            <w:tcW w:w="850" w:type="dxa"/>
          </w:tcPr>
          <w:p w14:paraId="36368049" w14:textId="77777777" w:rsidR="003B2CD3" w:rsidRDefault="003B2CD3">
            <w:pPr>
              <w:widowControl w:val="0"/>
              <w:spacing w:after="0" w:line="240" w:lineRule="auto"/>
              <w:rPr>
                <w:rFonts w:ascii="Calibri" w:eastAsia="Calibri" w:hAnsi="Calibri"/>
                <w:sz w:val="22"/>
                <w:lang w:val="nl-NL" w:eastAsia="en-US"/>
              </w:rPr>
            </w:pPr>
          </w:p>
        </w:tc>
        <w:tc>
          <w:tcPr>
            <w:tcW w:w="850" w:type="dxa"/>
          </w:tcPr>
          <w:p w14:paraId="63E43A2C" w14:textId="77777777" w:rsidR="003B2CD3" w:rsidRDefault="003B2CD3">
            <w:pPr>
              <w:widowControl w:val="0"/>
              <w:spacing w:after="0" w:line="240" w:lineRule="auto"/>
              <w:rPr>
                <w:rFonts w:ascii="Calibri" w:eastAsia="Calibri" w:hAnsi="Calibri"/>
                <w:sz w:val="22"/>
                <w:lang w:val="nl-NL" w:eastAsia="en-US"/>
              </w:rPr>
            </w:pPr>
          </w:p>
        </w:tc>
        <w:tc>
          <w:tcPr>
            <w:tcW w:w="852" w:type="dxa"/>
          </w:tcPr>
          <w:p w14:paraId="4598A47E" w14:textId="77777777" w:rsidR="003B2CD3" w:rsidRDefault="003B2CD3">
            <w:pPr>
              <w:widowControl w:val="0"/>
              <w:spacing w:after="0" w:line="240" w:lineRule="auto"/>
              <w:rPr>
                <w:rFonts w:ascii="Calibri" w:eastAsia="Calibri" w:hAnsi="Calibri"/>
                <w:sz w:val="22"/>
                <w:lang w:val="nl-NL" w:eastAsia="en-US"/>
              </w:rPr>
            </w:pPr>
          </w:p>
        </w:tc>
        <w:tc>
          <w:tcPr>
            <w:tcW w:w="1558" w:type="dxa"/>
          </w:tcPr>
          <w:p w14:paraId="42100D15" w14:textId="77777777" w:rsidR="003B2CD3" w:rsidRDefault="003B2CD3">
            <w:pPr>
              <w:widowControl w:val="0"/>
              <w:spacing w:after="0" w:line="240" w:lineRule="auto"/>
              <w:rPr>
                <w:rFonts w:ascii="Calibri" w:eastAsia="Calibri" w:hAnsi="Calibri"/>
                <w:sz w:val="22"/>
                <w:lang w:val="nl-NL" w:eastAsia="en-US"/>
              </w:rPr>
            </w:pPr>
          </w:p>
        </w:tc>
        <w:tc>
          <w:tcPr>
            <w:tcW w:w="1558" w:type="dxa"/>
          </w:tcPr>
          <w:p w14:paraId="0BEB4EF1" w14:textId="02D8610E" w:rsidR="003B2CD3" w:rsidRDefault="003B2CD3">
            <w:pPr>
              <w:widowControl w:val="0"/>
              <w:spacing w:after="0" w:line="240" w:lineRule="auto"/>
              <w:rPr>
                <w:rFonts w:ascii="Calibri" w:eastAsia="Calibri" w:hAnsi="Calibri"/>
                <w:sz w:val="22"/>
                <w:lang w:val="nl-NL" w:eastAsia="en-US"/>
              </w:rPr>
            </w:pPr>
          </w:p>
        </w:tc>
      </w:tr>
      <w:tr w:rsidR="003B2CD3" w14:paraId="4209683B" w14:textId="77777777" w:rsidTr="003B2CD3">
        <w:tc>
          <w:tcPr>
            <w:tcW w:w="1979" w:type="dxa"/>
          </w:tcPr>
          <w:p w14:paraId="02063F22" w14:textId="77777777" w:rsidR="003B2CD3" w:rsidRDefault="003B2CD3">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Aantal kwetsbare ouderen in zorgprogramma</w:t>
            </w:r>
          </w:p>
        </w:tc>
        <w:tc>
          <w:tcPr>
            <w:tcW w:w="994" w:type="dxa"/>
          </w:tcPr>
          <w:p w14:paraId="44B09FD7" w14:textId="77777777" w:rsidR="003B2CD3" w:rsidRDefault="003B2CD3">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0</w:t>
            </w:r>
          </w:p>
        </w:tc>
        <w:tc>
          <w:tcPr>
            <w:tcW w:w="850" w:type="dxa"/>
          </w:tcPr>
          <w:p w14:paraId="46F0E68E" w14:textId="77777777" w:rsidR="003B2CD3" w:rsidRDefault="003B2CD3">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0</w:t>
            </w:r>
          </w:p>
        </w:tc>
        <w:tc>
          <w:tcPr>
            <w:tcW w:w="850" w:type="dxa"/>
          </w:tcPr>
          <w:p w14:paraId="22C9B233" w14:textId="77777777" w:rsidR="003B2CD3" w:rsidRDefault="003B2CD3">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17</w:t>
            </w:r>
          </w:p>
        </w:tc>
        <w:tc>
          <w:tcPr>
            <w:tcW w:w="852" w:type="dxa"/>
          </w:tcPr>
          <w:p w14:paraId="2EC6157C" w14:textId="77777777" w:rsidR="003B2CD3" w:rsidRDefault="003B2CD3">
            <w:pPr>
              <w:widowControl w:val="0"/>
              <w:spacing w:after="0" w:line="240" w:lineRule="auto"/>
              <w:rPr>
                <w:rFonts w:ascii="Calibri" w:eastAsia="Calibri" w:hAnsi="Calibri"/>
                <w:sz w:val="22"/>
                <w:lang w:val="nl-NL" w:eastAsia="en-US"/>
              </w:rPr>
            </w:pPr>
            <w:r>
              <w:rPr>
                <w:rFonts w:ascii="Calibri" w:eastAsia="Calibri" w:hAnsi="Calibri"/>
                <w:sz w:val="22"/>
                <w:lang w:val="nl-NL" w:eastAsia="en-US"/>
              </w:rPr>
              <w:t>33</w:t>
            </w:r>
          </w:p>
        </w:tc>
        <w:tc>
          <w:tcPr>
            <w:tcW w:w="1558" w:type="dxa"/>
          </w:tcPr>
          <w:p w14:paraId="734073E8" w14:textId="301ADAF1" w:rsidR="003B2CD3" w:rsidRPr="00997CE3" w:rsidRDefault="003B2CD3">
            <w:pPr>
              <w:widowControl w:val="0"/>
              <w:spacing w:after="0" w:line="240" w:lineRule="auto"/>
              <w:rPr>
                <w:rFonts w:ascii="Calibri" w:eastAsia="Calibri" w:hAnsi="Calibri"/>
                <w:b/>
                <w:bCs/>
                <w:sz w:val="22"/>
                <w:lang w:val="nl-NL" w:eastAsia="en-US"/>
              </w:rPr>
            </w:pPr>
            <w:r w:rsidRPr="00997CE3">
              <w:rPr>
                <w:rFonts w:ascii="Calibri" w:eastAsia="Calibri" w:hAnsi="Calibri"/>
                <w:b/>
                <w:bCs/>
                <w:sz w:val="22"/>
                <w:lang w:val="nl-NL" w:eastAsia="en-US"/>
              </w:rPr>
              <w:t>67</w:t>
            </w:r>
          </w:p>
        </w:tc>
        <w:tc>
          <w:tcPr>
            <w:tcW w:w="1558" w:type="dxa"/>
          </w:tcPr>
          <w:p w14:paraId="0033106A" w14:textId="681B1D50" w:rsidR="003B2CD3" w:rsidRDefault="003B2CD3">
            <w:pPr>
              <w:widowControl w:val="0"/>
              <w:spacing w:after="0" w:line="240" w:lineRule="auto"/>
              <w:rPr>
                <w:rFonts w:ascii="Calibri" w:eastAsia="Calibri" w:hAnsi="Calibri"/>
                <w:sz w:val="22"/>
                <w:lang w:val="nl-NL" w:eastAsia="en-US"/>
              </w:rPr>
            </w:pPr>
          </w:p>
        </w:tc>
      </w:tr>
      <w:tr w:rsidR="003B2CD3" w14:paraId="2457982E" w14:textId="77777777" w:rsidTr="003B2CD3">
        <w:tc>
          <w:tcPr>
            <w:tcW w:w="1979" w:type="dxa"/>
          </w:tcPr>
          <w:p w14:paraId="7DF08256" w14:textId="77777777" w:rsidR="003B2CD3" w:rsidRDefault="003B2CD3">
            <w:pPr>
              <w:widowControl w:val="0"/>
              <w:spacing w:after="0" w:line="240" w:lineRule="auto"/>
              <w:rPr>
                <w:rFonts w:ascii="Calibri" w:eastAsia="Calibri" w:hAnsi="Calibri"/>
                <w:sz w:val="22"/>
                <w:lang w:val="nl-NL" w:eastAsia="en-US"/>
              </w:rPr>
            </w:pPr>
          </w:p>
        </w:tc>
        <w:tc>
          <w:tcPr>
            <w:tcW w:w="994" w:type="dxa"/>
          </w:tcPr>
          <w:p w14:paraId="0EC522D8" w14:textId="77777777" w:rsidR="003B2CD3" w:rsidRDefault="003B2CD3">
            <w:pPr>
              <w:widowControl w:val="0"/>
              <w:spacing w:after="0" w:line="240" w:lineRule="auto"/>
              <w:rPr>
                <w:rFonts w:ascii="Calibri" w:eastAsia="Calibri" w:hAnsi="Calibri"/>
                <w:sz w:val="22"/>
                <w:lang w:val="nl-NL" w:eastAsia="en-US"/>
              </w:rPr>
            </w:pPr>
          </w:p>
        </w:tc>
        <w:tc>
          <w:tcPr>
            <w:tcW w:w="850" w:type="dxa"/>
          </w:tcPr>
          <w:p w14:paraId="3BD666DA" w14:textId="77777777" w:rsidR="003B2CD3" w:rsidRDefault="003B2CD3">
            <w:pPr>
              <w:widowControl w:val="0"/>
              <w:spacing w:after="0" w:line="240" w:lineRule="auto"/>
              <w:rPr>
                <w:rFonts w:ascii="Calibri" w:eastAsia="Calibri" w:hAnsi="Calibri"/>
                <w:sz w:val="22"/>
                <w:lang w:val="nl-NL" w:eastAsia="en-US"/>
              </w:rPr>
            </w:pPr>
          </w:p>
        </w:tc>
        <w:tc>
          <w:tcPr>
            <w:tcW w:w="850" w:type="dxa"/>
          </w:tcPr>
          <w:p w14:paraId="2B347D62" w14:textId="77777777" w:rsidR="003B2CD3" w:rsidRDefault="003B2CD3">
            <w:pPr>
              <w:widowControl w:val="0"/>
              <w:spacing w:after="0" w:line="240" w:lineRule="auto"/>
              <w:rPr>
                <w:rFonts w:ascii="Calibri" w:eastAsia="Calibri" w:hAnsi="Calibri"/>
                <w:sz w:val="22"/>
                <w:lang w:val="nl-NL" w:eastAsia="en-US"/>
              </w:rPr>
            </w:pPr>
          </w:p>
        </w:tc>
        <w:tc>
          <w:tcPr>
            <w:tcW w:w="852" w:type="dxa"/>
          </w:tcPr>
          <w:p w14:paraId="17BAD752" w14:textId="77777777" w:rsidR="003B2CD3" w:rsidRDefault="003B2CD3">
            <w:pPr>
              <w:widowControl w:val="0"/>
              <w:spacing w:after="0" w:line="240" w:lineRule="auto"/>
              <w:rPr>
                <w:rFonts w:ascii="Calibri" w:eastAsia="Calibri" w:hAnsi="Calibri"/>
                <w:sz w:val="22"/>
                <w:lang w:val="nl-NL" w:eastAsia="en-US"/>
              </w:rPr>
            </w:pPr>
          </w:p>
        </w:tc>
        <w:tc>
          <w:tcPr>
            <w:tcW w:w="1558" w:type="dxa"/>
          </w:tcPr>
          <w:p w14:paraId="0EDF94B4" w14:textId="77777777" w:rsidR="003B2CD3" w:rsidRDefault="003B2CD3">
            <w:pPr>
              <w:widowControl w:val="0"/>
              <w:spacing w:after="0" w:line="240" w:lineRule="auto"/>
              <w:rPr>
                <w:rFonts w:ascii="Calibri" w:eastAsia="Calibri" w:hAnsi="Calibri"/>
                <w:sz w:val="22"/>
                <w:lang w:val="nl-NL" w:eastAsia="en-US"/>
              </w:rPr>
            </w:pPr>
          </w:p>
        </w:tc>
        <w:tc>
          <w:tcPr>
            <w:tcW w:w="1558" w:type="dxa"/>
          </w:tcPr>
          <w:p w14:paraId="75E31989" w14:textId="315B191F" w:rsidR="003B2CD3" w:rsidRDefault="003B2CD3">
            <w:pPr>
              <w:widowControl w:val="0"/>
              <w:spacing w:after="0" w:line="240" w:lineRule="auto"/>
              <w:rPr>
                <w:rFonts w:ascii="Calibri" w:eastAsia="Calibri" w:hAnsi="Calibri"/>
                <w:sz w:val="22"/>
                <w:lang w:val="nl-NL" w:eastAsia="en-US"/>
              </w:rPr>
            </w:pPr>
          </w:p>
        </w:tc>
      </w:tr>
    </w:tbl>
    <w:p w14:paraId="4F75D67B" w14:textId="77777777" w:rsidR="003067F1" w:rsidRDefault="003067F1"/>
    <w:p w14:paraId="76B2083E" w14:textId="77777777" w:rsidR="003067F1" w:rsidRDefault="003067F1">
      <w:pPr>
        <w:spacing w:line="276" w:lineRule="auto"/>
      </w:pPr>
    </w:p>
    <w:sectPr w:rsidR="003067F1">
      <w:footerReference w:type="default" r:id="rId13"/>
      <w:pgSz w:w="11906" w:h="16838"/>
      <w:pgMar w:top="1417" w:right="1417" w:bottom="1942" w:left="1417" w:header="0" w:footer="1417" w:gutter="0"/>
      <w:cols w:space="708"/>
      <w:formProt w:val="0"/>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BD094" w14:textId="77777777" w:rsidR="00DC1ECB" w:rsidRDefault="00DC1ECB">
      <w:pPr>
        <w:spacing w:after="0" w:line="240" w:lineRule="auto"/>
      </w:pPr>
      <w:r>
        <w:separator/>
      </w:r>
    </w:p>
  </w:endnote>
  <w:endnote w:type="continuationSeparator" w:id="0">
    <w:p w14:paraId="481273CD" w14:textId="77777777" w:rsidR="00DC1ECB" w:rsidRDefault="00DC1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9693789"/>
      <w:docPartObj>
        <w:docPartGallery w:val="Page Numbers (Bottom of Page)"/>
        <w:docPartUnique/>
      </w:docPartObj>
    </w:sdtPr>
    <w:sdtEndPr/>
    <w:sdtContent>
      <w:p w14:paraId="371593A8" w14:textId="695DC4ED" w:rsidR="003067F1" w:rsidRDefault="00E44C7E">
        <w:pPr>
          <w:pStyle w:val="Voettekst"/>
        </w:pPr>
        <w:r>
          <w:rPr>
            <w:noProof/>
          </w:rPr>
          <mc:AlternateContent>
            <mc:Choice Requires="wps">
              <w:drawing>
                <wp:anchor distT="0" distB="0" distL="114300" distR="114300" simplePos="0" relativeHeight="251659264" behindDoc="0" locked="0" layoutInCell="1" allowOverlap="1" wp14:anchorId="310DD3E1" wp14:editId="0F20AAEC">
                  <wp:simplePos x="0" y="0"/>
                  <wp:positionH relativeFrom="rightMargin">
                    <wp:align>center</wp:align>
                  </wp:positionH>
                  <wp:positionV relativeFrom="bottomMargin">
                    <wp:align>center</wp:align>
                  </wp:positionV>
                  <wp:extent cx="565785" cy="191770"/>
                  <wp:effectExtent l="0" t="0" r="0" b="0"/>
                  <wp:wrapNone/>
                  <wp:docPr id="599348761" name="Rechthoe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7A862F35" w14:textId="77777777" w:rsidR="00E44C7E" w:rsidRDefault="00E44C7E">
                              <w:pPr>
                                <w:pBdr>
                                  <w:top w:val="single" w:sz="4" w:space="1" w:color="7F7F7F" w:themeColor="background1" w:themeShade="7F"/>
                                </w:pBdr>
                                <w:jc w:val="center"/>
                                <w:rPr>
                                  <w:color w:val="297FD5" w:themeColor="accent2"/>
                                </w:rPr>
                              </w:pPr>
                              <w:r>
                                <w:fldChar w:fldCharType="begin"/>
                              </w:r>
                              <w:r>
                                <w:instrText>PAGE   \* MERGEFORMAT</w:instrText>
                              </w:r>
                              <w:r>
                                <w:fldChar w:fldCharType="separate"/>
                              </w:r>
                              <w:r>
                                <w:rPr>
                                  <w:color w:val="297FD5" w:themeColor="accent2"/>
                                  <w:lang w:val="nl-NL"/>
                                </w:rPr>
                                <w:t>2</w:t>
                              </w:r>
                              <w:r>
                                <w:rPr>
                                  <w:color w:val="297FD5"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310DD3E1" id="Rechthoek 3"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7A862F35" w14:textId="77777777" w:rsidR="00E44C7E" w:rsidRDefault="00E44C7E">
                        <w:pPr>
                          <w:pBdr>
                            <w:top w:val="single" w:sz="4" w:space="1" w:color="7F7F7F" w:themeColor="background1" w:themeShade="7F"/>
                          </w:pBdr>
                          <w:jc w:val="center"/>
                          <w:rPr>
                            <w:color w:val="297FD5" w:themeColor="accent2"/>
                          </w:rPr>
                        </w:pPr>
                        <w:r>
                          <w:fldChar w:fldCharType="begin"/>
                        </w:r>
                        <w:r>
                          <w:instrText>PAGE   \* MERGEFORMAT</w:instrText>
                        </w:r>
                        <w:r>
                          <w:fldChar w:fldCharType="separate"/>
                        </w:r>
                        <w:r>
                          <w:rPr>
                            <w:color w:val="297FD5" w:themeColor="accent2"/>
                            <w:lang w:val="nl-NL"/>
                          </w:rPr>
                          <w:t>2</w:t>
                        </w:r>
                        <w:r>
                          <w:rPr>
                            <w:color w:val="297FD5"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8BE6B6" w14:textId="77777777" w:rsidR="00DC1ECB" w:rsidRDefault="00DC1ECB">
      <w:pPr>
        <w:spacing w:after="0" w:line="240" w:lineRule="auto"/>
      </w:pPr>
      <w:r>
        <w:separator/>
      </w:r>
    </w:p>
  </w:footnote>
  <w:footnote w:type="continuationSeparator" w:id="0">
    <w:p w14:paraId="23195A53" w14:textId="77777777" w:rsidR="00DC1ECB" w:rsidRDefault="00DC1E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F60A22"/>
    <w:multiLevelType w:val="multilevel"/>
    <w:tmpl w:val="BE82F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945E0B"/>
    <w:multiLevelType w:val="hybridMultilevel"/>
    <w:tmpl w:val="B8CAB0C0"/>
    <w:lvl w:ilvl="0" w:tplc="E24E69B4">
      <w:start w:val="15"/>
      <w:numFmt w:val="bullet"/>
      <w:lvlText w:val=""/>
      <w:lvlJc w:val="left"/>
      <w:pPr>
        <w:ind w:left="1003" w:hanging="360"/>
      </w:pPr>
      <w:rPr>
        <w:rFonts w:ascii="Wingdings" w:eastAsiaTheme="minorHAnsi" w:hAnsi="Wingdings" w:cstheme="minorBidi" w:hint="default"/>
      </w:rPr>
    </w:lvl>
    <w:lvl w:ilvl="1" w:tplc="04130003" w:tentative="1">
      <w:start w:val="1"/>
      <w:numFmt w:val="bullet"/>
      <w:lvlText w:val="o"/>
      <w:lvlJc w:val="left"/>
      <w:pPr>
        <w:ind w:left="1723" w:hanging="360"/>
      </w:pPr>
      <w:rPr>
        <w:rFonts w:ascii="Courier New" w:hAnsi="Courier New" w:cs="Courier New" w:hint="default"/>
      </w:rPr>
    </w:lvl>
    <w:lvl w:ilvl="2" w:tplc="04130005" w:tentative="1">
      <w:start w:val="1"/>
      <w:numFmt w:val="bullet"/>
      <w:lvlText w:val=""/>
      <w:lvlJc w:val="left"/>
      <w:pPr>
        <w:ind w:left="2443" w:hanging="360"/>
      </w:pPr>
      <w:rPr>
        <w:rFonts w:ascii="Wingdings" w:hAnsi="Wingdings" w:hint="default"/>
      </w:rPr>
    </w:lvl>
    <w:lvl w:ilvl="3" w:tplc="04130001" w:tentative="1">
      <w:start w:val="1"/>
      <w:numFmt w:val="bullet"/>
      <w:lvlText w:val=""/>
      <w:lvlJc w:val="left"/>
      <w:pPr>
        <w:ind w:left="3163" w:hanging="360"/>
      </w:pPr>
      <w:rPr>
        <w:rFonts w:ascii="Symbol" w:hAnsi="Symbol" w:hint="default"/>
      </w:rPr>
    </w:lvl>
    <w:lvl w:ilvl="4" w:tplc="04130003" w:tentative="1">
      <w:start w:val="1"/>
      <w:numFmt w:val="bullet"/>
      <w:lvlText w:val="o"/>
      <w:lvlJc w:val="left"/>
      <w:pPr>
        <w:ind w:left="3883" w:hanging="360"/>
      </w:pPr>
      <w:rPr>
        <w:rFonts w:ascii="Courier New" w:hAnsi="Courier New" w:cs="Courier New" w:hint="default"/>
      </w:rPr>
    </w:lvl>
    <w:lvl w:ilvl="5" w:tplc="04130005" w:tentative="1">
      <w:start w:val="1"/>
      <w:numFmt w:val="bullet"/>
      <w:lvlText w:val=""/>
      <w:lvlJc w:val="left"/>
      <w:pPr>
        <w:ind w:left="4603" w:hanging="360"/>
      </w:pPr>
      <w:rPr>
        <w:rFonts w:ascii="Wingdings" w:hAnsi="Wingdings" w:hint="default"/>
      </w:rPr>
    </w:lvl>
    <w:lvl w:ilvl="6" w:tplc="04130001" w:tentative="1">
      <w:start w:val="1"/>
      <w:numFmt w:val="bullet"/>
      <w:lvlText w:val=""/>
      <w:lvlJc w:val="left"/>
      <w:pPr>
        <w:ind w:left="5323" w:hanging="360"/>
      </w:pPr>
      <w:rPr>
        <w:rFonts w:ascii="Symbol" w:hAnsi="Symbol" w:hint="default"/>
      </w:rPr>
    </w:lvl>
    <w:lvl w:ilvl="7" w:tplc="04130003" w:tentative="1">
      <w:start w:val="1"/>
      <w:numFmt w:val="bullet"/>
      <w:lvlText w:val="o"/>
      <w:lvlJc w:val="left"/>
      <w:pPr>
        <w:ind w:left="6043" w:hanging="360"/>
      </w:pPr>
      <w:rPr>
        <w:rFonts w:ascii="Courier New" w:hAnsi="Courier New" w:cs="Courier New" w:hint="default"/>
      </w:rPr>
    </w:lvl>
    <w:lvl w:ilvl="8" w:tplc="04130005" w:tentative="1">
      <w:start w:val="1"/>
      <w:numFmt w:val="bullet"/>
      <w:lvlText w:val=""/>
      <w:lvlJc w:val="left"/>
      <w:pPr>
        <w:ind w:left="6763" w:hanging="360"/>
      </w:pPr>
      <w:rPr>
        <w:rFonts w:ascii="Wingdings" w:hAnsi="Wingdings" w:hint="default"/>
      </w:rPr>
    </w:lvl>
  </w:abstractNum>
  <w:abstractNum w:abstractNumId="2" w15:restartNumberingAfterBreak="0">
    <w:nsid w:val="37DF1EC7"/>
    <w:multiLevelType w:val="multilevel"/>
    <w:tmpl w:val="00C62A22"/>
    <w:lvl w:ilvl="0">
      <w:start w:val="1"/>
      <w:numFmt w:val="decimal"/>
      <w:lvlText w:val="%1."/>
      <w:lvlJc w:val="left"/>
      <w:pPr>
        <w:tabs>
          <w:tab w:val="num" w:pos="142"/>
        </w:tabs>
        <w:ind w:left="502" w:hanging="360"/>
      </w:pPr>
      <w:rPr>
        <w:u w:val="none"/>
      </w:rPr>
    </w:lvl>
    <w:lvl w:ilvl="1">
      <w:start w:val="1"/>
      <w:numFmt w:val="lowerLetter"/>
      <w:lvlText w:val="%2."/>
      <w:lvlJc w:val="left"/>
      <w:pPr>
        <w:tabs>
          <w:tab w:val="num" w:pos="0"/>
        </w:tabs>
        <w:ind w:left="1080" w:hanging="360"/>
      </w:pPr>
      <w:rPr>
        <w:u w:val="none"/>
      </w:rPr>
    </w:lvl>
    <w:lvl w:ilvl="2">
      <w:start w:val="1"/>
      <w:numFmt w:val="lowerRoman"/>
      <w:lvlText w:val="%3."/>
      <w:lvlJc w:val="right"/>
      <w:pPr>
        <w:tabs>
          <w:tab w:val="num" w:pos="0"/>
        </w:tabs>
        <w:ind w:left="1800" w:hanging="360"/>
      </w:pPr>
      <w:rPr>
        <w:u w:val="none"/>
      </w:rPr>
    </w:lvl>
    <w:lvl w:ilvl="3">
      <w:start w:val="1"/>
      <w:numFmt w:val="decimal"/>
      <w:lvlText w:val="%4."/>
      <w:lvlJc w:val="left"/>
      <w:pPr>
        <w:tabs>
          <w:tab w:val="num" w:pos="-2019"/>
        </w:tabs>
        <w:ind w:left="501" w:hanging="360"/>
      </w:pPr>
      <w:rPr>
        <w:u w:val="none"/>
      </w:rPr>
    </w:lvl>
    <w:lvl w:ilvl="4">
      <w:start w:val="1"/>
      <w:numFmt w:val="lowerLetter"/>
      <w:lvlText w:val="%5."/>
      <w:lvlJc w:val="left"/>
      <w:pPr>
        <w:tabs>
          <w:tab w:val="num" w:pos="0"/>
        </w:tabs>
        <w:ind w:left="3240" w:hanging="360"/>
      </w:pPr>
      <w:rPr>
        <w:u w:val="none"/>
      </w:rPr>
    </w:lvl>
    <w:lvl w:ilvl="5">
      <w:start w:val="1"/>
      <w:numFmt w:val="lowerRoman"/>
      <w:lvlText w:val="%6."/>
      <w:lvlJc w:val="right"/>
      <w:pPr>
        <w:tabs>
          <w:tab w:val="num" w:pos="0"/>
        </w:tabs>
        <w:ind w:left="3960" w:hanging="360"/>
      </w:pPr>
      <w:rPr>
        <w:u w:val="none"/>
      </w:rPr>
    </w:lvl>
    <w:lvl w:ilvl="6">
      <w:start w:val="1"/>
      <w:numFmt w:val="decimal"/>
      <w:lvlText w:val="%7."/>
      <w:lvlJc w:val="left"/>
      <w:pPr>
        <w:tabs>
          <w:tab w:val="num" w:pos="0"/>
        </w:tabs>
        <w:ind w:left="4680" w:hanging="360"/>
      </w:pPr>
      <w:rPr>
        <w:u w:val="none"/>
      </w:rPr>
    </w:lvl>
    <w:lvl w:ilvl="7">
      <w:start w:val="1"/>
      <w:numFmt w:val="lowerLetter"/>
      <w:lvlText w:val="%8."/>
      <w:lvlJc w:val="left"/>
      <w:pPr>
        <w:tabs>
          <w:tab w:val="num" w:pos="0"/>
        </w:tabs>
        <w:ind w:left="5400" w:hanging="360"/>
      </w:pPr>
      <w:rPr>
        <w:u w:val="none"/>
      </w:rPr>
    </w:lvl>
    <w:lvl w:ilvl="8">
      <w:start w:val="1"/>
      <w:numFmt w:val="lowerRoman"/>
      <w:lvlText w:val="%9."/>
      <w:lvlJc w:val="right"/>
      <w:pPr>
        <w:tabs>
          <w:tab w:val="num" w:pos="0"/>
        </w:tabs>
        <w:ind w:left="6120" w:hanging="360"/>
      </w:pPr>
      <w:rPr>
        <w:u w:val="none"/>
      </w:rPr>
    </w:lvl>
  </w:abstractNum>
  <w:abstractNum w:abstractNumId="3" w15:restartNumberingAfterBreak="0">
    <w:nsid w:val="48BF0BF8"/>
    <w:multiLevelType w:val="multilevel"/>
    <w:tmpl w:val="A1408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115B24"/>
    <w:multiLevelType w:val="multilevel"/>
    <w:tmpl w:val="95FA112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4F246352"/>
    <w:multiLevelType w:val="multilevel"/>
    <w:tmpl w:val="131A2ED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5E2A3EE1"/>
    <w:multiLevelType w:val="multilevel"/>
    <w:tmpl w:val="EC60A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9D189B"/>
    <w:multiLevelType w:val="hybridMultilevel"/>
    <w:tmpl w:val="69A42216"/>
    <w:lvl w:ilvl="0" w:tplc="249E3832">
      <w:start w:val="15"/>
      <w:numFmt w:val="bullet"/>
      <w:lvlText w:val=""/>
      <w:lvlJc w:val="left"/>
      <w:pPr>
        <w:ind w:left="2484" w:hanging="360"/>
      </w:pPr>
      <w:rPr>
        <w:rFonts w:ascii="Symbol" w:eastAsiaTheme="minorHAnsi" w:hAnsi="Symbol" w:cstheme="minorBidi" w:hint="default"/>
      </w:rPr>
    </w:lvl>
    <w:lvl w:ilvl="1" w:tplc="04130003" w:tentative="1">
      <w:start w:val="1"/>
      <w:numFmt w:val="bullet"/>
      <w:lvlText w:val="o"/>
      <w:lvlJc w:val="left"/>
      <w:pPr>
        <w:ind w:left="3204" w:hanging="360"/>
      </w:pPr>
      <w:rPr>
        <w:rFonts w:ascii="Courier New" w:hAnsi="Courier New" w:cs="Courier New" w:hint="default"/>
      </w:rPr>
    </w:lvl>
    <w:lvl w:ilvl="2" w:tplc="04130005" w:tentative="1">
      <w:start w:val="1"/>
      <w:numFmt w:val="bullet"/>
      <w:lvlText w:val=""/>
      <w:lvlJc w:val="left"/>
      <w:pPr>
        <w:ind w:left="3924" w:hanging="360"/>
      </w:pPr>
      <w:rPr>
        <w:rFonts w:ascii="Wingdings" w:hAnsi="Wingdings" w:hint="default"/>
      </w:rPr>
    </w:lvl>
    <w:lvl w:ilvl="3" w:tplc="04130001" w:tentative="1">
      <w:start w:val="1"/>
      <w:numFmt w:val="bullet"/>
      <w:lvlText w:val=""/>
      <w:lvlJc w:val="left"/>
      <w:pPr>
        <w:ind w:left="4644" w:hanging="360"/>
      </w:pPr>
      <w:rPr>
        <w:rFonts w:ascii="Symbol" w:hAnsi="Symbol" w:hint="default"/>
      </w:rPr>
    </w:lvl>
    <w:lvl w:ilvl="4" w:tplc="04130003" w:tentative="1">
      <w:start w:val="1"/>
      <w:numFmt w:val="bullet"/>
      <w:lvlText w:val="o"/>
      <w:lvlJc w:val="left"/>
      <w:pPr>
        <w:ind w:left="5364" w:hanging="360"/>
      </w:pPr>
      <w:rPr>
        <w:rFonts w:ascii="Courier New" w:hAnsi="Courier New" w:cs="Courier New" w:hint="default"/>
      </w:rPr>
    </w:lvl>
    <w:lvl w:ilvl="5" w:tplc="04130005" w:tentative="1">
      <w:start w:val="1"/>
      <w:numFmt w:val="bullet"/>
      <w:lvlText w:val=""/>
      <w:lvlJc w:val="left"/>
      <w:pPr>
        <w:ind w:left="6084" w:hanging="360"/>
      </w:pPr>
      <w:rPr>
        <w:rFonts w:ascii="Wingdings" w:hAnsi="Wingdings" w:hint="default"/>
      </w:rPr>
    </w:lvl>
    <w:lvl w:ilvl="6" w:tplc="04130001" w:tentative="1">
      <w:start w:val="1"/>
      <w:numFmt w:val="bullet"/>
      <w:lvlText w:val=""/>
      <w:lvlJc w:val="left"/>
      <w:pPr>
        <w:ind w:left="6804" w:hanging="360"/>
      </w:pPr>
      <w:rPr>
        <w:rFonts w:ascii="Symbol" w:hAnsi="Symbol" w:hint="default"/>
      </w:rPr>
    </w:lvl>
    <w:lvl w:ilvl="7" w:tplc="04130003" w:tentative="1">
      <w:start w:val="1"/>
      <w:numFmt w:val="bullet"/>
      <w:lvlText w:val="o"/>
      <w:lvlJc w:val="left"/>
      <w:pPr>
        <w:ind w:left="7524" w:hanging="360"/>
      </w:pPr>
      <w:rPr>
        <w:rFonts w:ascii="Courier New" w:hAnsi="Courier New" w:cs="Courier New" w:hint="default"/>
      </w:rPr>
    </w:lvl>
    <w:lvl w:ilvl="8" w:tplc="04130005" w:tentative="1">
      <w:start w:val="1"/>
      <w:numFmt w:val="bullet"/>
      <w:lvlText w:val=""/>
      <w:lvlJc w:val="left"/>
      <w:pPr>
        <w:ind w:left="8244" w:hanging="360"/>
      </w:pPr>
      <w:rPr>
        <w:rFonts w:ascii="Wingdings" w:hAnsi="Wingdings" w:hint="default"/>
      </w:rPr>
    </w:lvl>
  </w:abstractNum>
  <w:abstractNum w:abstractNumId="8" w15:restartNumberingAfterBreak="0">
    <w:nsid w:val="64F54B5E"/>
    <w:multiLevelType w:val="multilevel"/>
    <w:tmpl w:val="4BF6B14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6D507170"/>
    <w:multiLevelType w:val="multilevel"/>
    <w:tmpl w:val="714C1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E85EC0"/>
    <w:multiLevelType w:val="multilevel"/>
    <w:tmpl w:val="729EA65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7EE26CC1"/>
    <w:multiLevelType w:val="hybridMultilevel"/>
    <w:tmpl w:val="8C08859A"/>
    <w:lvl w:ilvl="0" w:tplc="E58E0FAC">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21816304">
    <w:abstractNumId w:val="4"/>
  </w:num>
  <w:num w:numId="2" w16cid:durableId="1404525127">
    <w:abstractNumId w:val="8"/>
  </w:num>
  <w:num w:numId="3" w16cid:durableId="336883660">
    <w:abstractNumId w:val="2"/>
  </w:num>
  <w:num w:numId="4" w16cid:durableId="890846586">
    <w:abstractNumId w:val="10"/>
  </w:num>
  <w:num w:numId="5" w16cid:durableId="745958548">
    <w:abstractNumId w:val="5"/>
  </w:num>
  <w:num w:numId="6" w16cid:durableId="472672468">
    <w:abstractNumId w:val="0"/>
  </w:num>
  <w:num w:numId="7" w16cid:durableId="553586063">
    <w:abstractNumId w:val="9"/>
  </w:num>
  <w:num w:numId="8" w16cid:durableId="582449976">
    <w:abstractNumId w:val="3"/>
  </w:num>
  <w:num w:numId="9" w16cid:durableId="1380277641">
    <w:abstractNumId w:val="6"/>
  </w:num>
  <w:num w:numId="10" w16cid:durableId="75978516">
    <w:abstractNumId w:val="11"/>
  </w:num>
  <w:num w:numId="11" w16cid:durableId="2106654905">
    <w:abstractNumId w:val="1"/>
  </w:num>
  <w:num w:numId="12" w16cid:durableId="21306580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7F1"/>
    <w:rsid w:val="0000152F"/>
    <w:rsid w:val="00013D77"/>
    <w:rsid w:val="00021027"/>
    <w:rsid w:val="000230FB"/>
    <w:rsid w:val="000421FF"/>
    <w:rsid w:val="000530F4"/>
    <w:rsid w:val="0007012A"/>
    <w:rsid w:val="00073F86"/>
    <w:rsid w:val="00077091"/>
    <w:rsid w:val="000863F1"/>
    <w:rsid w:val="00086DE0"/>
    <w:rsid w:val="00092EF3"/>
    <w:rsid w:val="000A1B07"/>
    <w:rsid w:val="000B0253"/>
    <w:rsid w:val="000B4491"/>
    <w:rsid w:val="000C3082"/>
    <w:rsid w:val="000C5194"/>
    <w:rsid w:val="000C6BAF"/>
    <w:rsid w:val="000C77AD"/>
    <w:rsid w:val="000D112F"/>
    <w:rsid w:val="000E3AC5"/>
    <w:rsid w:val="000E3DA9"/>
    <w:rsid w:val="000E56FC"/>
    <w:rsid w:val="000E62A8"/>
    <w:rsid w:val="000E7427"/>
    <w:rsid w:val="000F0C65"/>
    <w:rsid w:val="000F6D7F"/>
    <w:rsid w:val="00102515"/>
    <w:rsid w:val="00107593"/>
    <w:rsid w:val="001159DA"/>
    <w:rsid w:val="00120496"/>
    <w:rsid w:val="0012779E"/>
    <w:rsid w:val="001354FF"/>
    <w:rsid w:val="00144355"/>
    <w:rsid w:val="00146504"/>
    <w:rsid w:val="00157243"/>
    <w:rsid w:val="001609E8"/>
    <w:rsid w:val="0016519B"/>
    <w:rsid w:val="0016591C"/>
    <w:rsid w:val="00172C28"/>
    <w:rsid w:val="00174D7E"/>
    <w:rsid w:val="00181220"/>
    <w:rsid w:val="00185B05"/>
    <w:rsid w:val="00187E87"/>
    <w:rsid w:val="00192516"/>
    <w:rsid w:val="0019458A"/>
    <w:rsid w:val="001A0907"/>
    <w:rsid w:val="001A34DB"/>
    <w:rsid w:val="001A4D7A"/>
    <w:rsid w:val="001A6D80"/>
    <w:rsid w:val="001A7F14"/>
    <w:rsid w:val="001B0E85"/>
    <w:rsid w:val="001B243F"/>
    <w:rsid w:val="001B4B23"/>
    <w:rsid w:val="001B51B6"/>
    <w:rsid w:val="001B65B1"/>
    <w:rsid w:val="001C31F4"/>
    <w:rsid w:val="001C396A"/>
    <w:rsid w:val="001C5151"/>
    <w:rsid w:val="001E1990"/>
    <w:rsid w:val="001F0E68"/>
    <w:rsid w:val="001F158C"/>
    <w:rsid w:val="001F2DF4"/>
    <w:rsid w:val="001F77C6"/>
    <w:rsid w:val="00201A6F"/>
    <w:rsid w:val="00201A8F"/>
    <w:rsid w:val="002039A3"/>
    <w:rsid w:val="00204A41"/>
    <w:rsid w:val="00215993"/>
    <w:rsid w:val="00223857"/>
    <w:rsid w:val="002249D2"/>
    <w:rsid w:val="00225395"/>
    <w:rsid w:val="002274FA"/>
    <w:rsid w:val="002304FF"/>
    <w:rsid w:val="002327B6"/>
    <w:rsid w:val="002329D5"/>
    <w:rsid w:val="00234CC0"/>
    <w:rsid w:val="0027407D"/>
    <w:rsid w:val="002775E2"/>
    <w:rsid w:val="00284B2B"/>
    <w:rsid w:val="00287ED8"/>
    <w:rsid w:val="00291DE4"/>
    <w:rsid w:val="002924BC"/>
    <w:rsid w:val="00294FB9"/>
    <w:rsid w:val="002A228B"/>
    <w:rsid w:val="002A3912"/>
    <w:rsid w:val="002A7D8C"/>
    <w:rsid w:val="002B18E2"/>
    <w:rsid w:val="002C1F9D"/>
    <w:rsid w:val="002C6F93"/>
    <w:rsid w:val="002D3C34"/>
    <w:rsid w:val="002E1F61"/>
    <w:rsid w:val="003067F1"/>
    <w:rsid w:val="0031376B"/>
    <w:rsid w:val="00323942"/>
    <w:rsid w:val="003347CC"/>
    <w:rsid w:val="00335F75"/>
    <w:rsid w:val="00340C60"/>
    <w:rsid w:val="00351A6A"/>
    <w:rsid w:val="00354F76"/>
    <w:rsid w:val="00357B6D"/>
    <w:rsid w:val="00370350"/>
    <w:rsid w:val="0037042D"/>
    <w:rsid w:val="003720DC"/>
    <w:rsid w:val="00377854"/>
    <w:rsid w:val="00382A13"/>
    <w:rsid w:val="00391132"/>
    <w:rsid w:val="00395342"/>
    <w:rsid w:val="003970A8"/>
    <w:rsid w:val="003A0859"/>
    <w:rsid w:val="003B289C"/>
    <w:rsid w:val="003B2CD3"/>
    <w:rsid w:val="003B4D53"/>
    <w:rsid w:val="003B76DC"/>
    <w:rsid w:val="003B79E5"/>
    <w:rsid w:val="003C1183"/>
    <w:rsid w:val="003C7B32"/>
    <w:rsid w:val="003E4022"/>
    <w:rsid w:val="003E4157"/>
    <w:rsid w:val="003E5C8B"/>
    <w:rsid w:val="003F2141"/>
    <w:rsid w:val="003F27A1"/>
    <w:rsid w:val="00404864"/>
    <w:rsid w:val="004058AA"/>
    <w:rsid w:val="00411FB1"/>
    <w:rsid w:val="00415C15"/>
    <w:rsid w:val="004251E3"/>
    <w:rsid w:val="004257B3"/>
    <w:rsid w:val="00426E9B"/>
    <w:rsid w:val="004602C5"/>
    <w:rsid w:val="0046046D"/>
    <w:rsid w:val="00467B8D"/>
    <w:rsid w:val="00473413"/>
    <w:rsid w:val="004A37E8"/>
    <w:rsid w:val="004B29FC"/>
    <w:rsid w:val="004B32FA"/>
    <w:rsid w:val="004B4CA6"/>
    <w:rsid w:val="004C7419"/>
    <w:rsid w:val="004C7EE7"/>
    <w:rsid w:val="004E09AF"/>
    <w:rsid w:val="004E7C48"/>
    <w:rsid w:val="004F1914"/>
    <w:rsid w:val="004F22E6"/>
    <w:rsid w:val="004F28FB"/>
    <w:rsid w:val="004F2BC4"/>
    <w:rsid w:val="004F34AB"/>
    <w:rsid w:val="004F49FC"/>
    <w:rsid w:val="004F61E8"/>
    <w:rsid w:val="0050174C"/>
    <w:rsid w:val="00504316"/>
    <w:rsid w:val="005061D3"/>
    <w:rsid w:val="00524AC2"/>
    <w:rsid w:val="00534A6F"/>
    <w:rsid w:val="00536A06"/>
    <w:rsid w:val="00544655"/>
    <w:rsid w:val="0054668B"/>
    <w:rsid w:val="00555450"/>
    <w:rsid w:val="005626C1"/>
    <w:rsid w:val="00581D90"/>
    <w:rsid w:val="00584EF0"/>
    <w:rsid w:val="0058545D"/>
    <w:rsid w:val="0059157B"/>
    <w:rsid w:val="00593349"/>
    <w:rsid w:val="005952DF"/>
    <w:rsid w:val="005B3528"/>
    <w:rsid w:val="005B54A4"/>
    <w:rsid w:val="005C7723"/>
    <w:rsid w:val="005D1D14"/>
    <w:rsid w:val="005D3269"/>
    <w:rsid w:val="005D54B1"/>
    <w:rsid w:val="005E2FD8"/>
    <w:rsid w:val="00602AAF"/>
    <w:rsid w:val="00621A3B"/>
    <w:rsid w:val="0063022C"/>
    <w:rsid w:val="0063081F"/>
    <w:rsid w:val="0063157D"/>
    <w:rsid w:val="00637EEA"/>
    <w:rsid w:val="00647F32"/>
    <w:rsid w:val="006610A4"/>
    <w:rsid w:val="00665AAE"/>
    <w:rsid w:val="00672E20"/>
    <w:rsid w:val="006825C8"/>
    <w:rsid w:val="0068587A"/>
    <w:rsid w:val="00692E41"/>
    <w:rsid w:val="00693C26"/>
    <w:rsid w:val="00695916"/>
    <w:rsid w:val="006A2290"/>
    <w:rsid w:val="006A31A4"/>
    <w:rsid w:val="006A4F3A"/>
    <w:rsid w:val="006A5926"/>
    <w:rsid w:val="006B4E17"/>
    <w:rsid w:val="006B7190"/>
    <w:rsid w:val="006C3208"/>
    <w:rsid w:val="006C637B"/>
    <w:rsid w:val="006D5CB0"/>
    <w:rsid w:val="006D6C1C"/>
    <w:rsid w:val="006E083A"/>
    <w:rsid w:val="006E42ED"/>
    <w:rsid w:val="006E6757"/>
    <w:rsid w:val="006E7B96"/>
    <w:rsid w:val="006F3E59"/>
    <w:rsid w:val="006F4313"/>
    <w:rsid w:val="007040D0"/>
    <w:rsid w:val="00704577"/>
    <w:rsid w:val="00705F7B"/>
    <w:rsid w:val="00710610"/>
    <w:rsid w:val="00717120"/>
    <w:rsid w:val="0072228D"/>
    <w:rsid w:val="00725362"/>
    <w:rsid w:val="00734749"/>
    <w:rsid w:val="00743777"/>
    <w:rsid w:val="00743A27"/>
    <w:rsid w:val="007459ED"/>
    <w:rsid w:val="007519AE"/>
    <w:rsid w:val="0075364E"/>
    <w:rsid w:val="00755201"/>
    <w:rsid w:val="0076062F"/>
    <w:rsid w:val="00766DEC"/>
    <w:rsid w:val="007674C5"/>
    <w:rsid w:val="007835CD"/>
    <w:rsid w:val="00786792"/>
    <w:rsid w:val="007B4B87"/>
    <w:rsid w:val="007C0D0D"/>
    <w:rsid w:val="007D00B1"/>
    <w:rsid w:val="007D49B1"/>
    <w:rsid w:val="007E0001"/>
    <w:rsid w:val="007E1F7D"/>
    <w:rsid w:val="007E46F6"/>
    <w:rsid w:val="007F189D"/>
    <w:rsid w:val="00802655"/>
    <w:rsid w:val="00811075"/>
    <w:rsid w:val="0081249E"/>
    <w:rsid w:val="00815AD2"/>
    <w:rsid w:val="0082343B"/>
    <w:rsid w:val="0082382A"/>
    <w:rsid w:val="00831F44"/>
    <w:rsid w:val="00833441"/>
    <w:rsid w:val="00835E04"/>
    <w:rsid w:val="00843852"/>
    <w:rsid w:val="00860368"/>
    <w:rsid w:val="008631E0"/>
    <w:rsid w:val="00863A73"/>
    <w:rsid w:val="00865CDA"/>
    <w:rsid w:val="008700DD"/>
    <w:rsid w:val="008A08F1"/>
    <w:rsid w:val="008A2FC2"/>
    <w:rsid w:val="008C2FA6"/>
    <w:rsid w:val="008D6F86"/>
    <w:rsid w:val="008E2848"/>
    <w:rsid w:val="008E7728"/>
    <w:rsid w:val="008E7BC3"/>
    <w:rsid w:val="008E7DC7"/>
    <w:rsid w:val="008F0E1F"/>
    <w:rsid w:val="00901020"/>
    <w:rsid w:val="009035C5"/>
    <w:rsid w:val="00903D46"/>
    <w:rsid w:val="00906ECE"/>
    <w:rsid w:val="00920466"/>
    <w:rsid w:val="00922A43"/>
    <w:rsid w:val="0094214A"/>
    <w:rsid w:val="00942221"/>
    <w:rsid w:val="0094743E"/>
    <w:rsid w:val="009529C6"/>
    <w:rsid w:val="00955359"/>
    <w:rsid w:val="009566F1"/>
    <w:rsid w:val="00957DD9"/>
    <w:rsid w:val="00963FE6"/>
    <w:rsid w:val="00971A01"/>
    <w:rsid w:val="009829A7"/>
    <w:rsid w:val="00985D27"/>
    <w:rsid w:val="00987E12"/>
    <w:rsid w:val="00997CE3"/>
    <w:rsid w:val="009A462C"/>
    <w:rsid w:val="009B0093"/>
    <w:rsid w:val="009B1874"/>
    <w:rsid w:val="009C441F"/>
    <w:rsid w:val="009D5B8C"/>
    <w:rsid w:val="009E3134"/>
    <w:rsid w:val="009F08D9"/>
    <w:rsid w:val="009F6A76"/>
    <w:rsid w:val="00A07778"/>
    <w:rsid w:val="00A10A6C"/>
    <w:rsid w:val="00A10A97"/>
    <w:rsid w:val="00A128F3"/>
    <w:rsid w:val="00A1526B"/>
    <w:rsid w:val="00A20BF6"/>
    <w:rsid w:val="00A23C8E"/>
    <w:rsid w:val="00A275F2"/>
    <w:rsid w:val="00A30894"/>
    <w:rsid w:val="00A330D5"/>
    <w:rsid w:val="00A3429C"/>
    <w:rsid w:val="00A34918"/>
    <w:rsid w:val="00A35680"/>
    <w:rsid w:val="00A514AF"/>
    <w:rsid w:val="00A52614"/>
    <w:rsid w:val="00A53FA3"/>
    <w:rsid w:val="00A56489"/>
    <w:rsid w:val="00A57025"/>
    <w:rsid w:val="00A57717"/>
    <w:rsid w:val="00A66FCC"/>
    <w:rsid w:val="00A76832"/>
    <w:rsid w:val="00A82218"/>
    <w:rsid w:val="00A940C8"/>
    <w:rsid w:val="00A96302"/>
    <w:rsid w:val="00AA095D"/>
    <w:rsid w:val="00AA523C"/>
    <w:rsid w:val="00AA7A4E"/>
    <w:rsid w:val="00AB01E3"/>
    <w:rsid w:val="00AC1C7F"/>
    <w:rsid w:val="00AC5AA7"/>
    <w:rsid w:val="00AD6676"/>
    <w:rsid w:val="00AE35FD"/>
    <w:rsid w:val="00AE51B3"/>
    <w:rsid w:val="00AE5C79"/>
    <w:rsid w:val="00AF5691"/>
    <w:rsid w:val="00AF61D6"/>
    <w:rsid w:val="00B14C32"/>
    <w:rsid w:val="00B20DBD"/>
    <w:rsid w:val="00B2764B"/>
    <w:rsid w:val="00B427F1"/>
    <w:rsid w:val="00B614C7"/>
    <w:rsid w:val="00B640C4"/>
    <w:rsid w:val="00B669D1"/>
    <w:rsid w:val="00B72E3D"/>
    <w:rsid w:val="00B7466D"/>
    <w:rsid w:val="00B75410"/>
    <w:rsid w:val="00B85E23"/>
    <w:rsid w:val="00B94F6F"/>
    <w:rsid w:val="00B9682F"/>
    <w:rsid w:val="00B96C54"/>
    <w:rsid w:val="00BA0C37"/>
    <w:rsid w:val="00BA2BF6"/>
    <w:rsid w:val="00BC0C49"/>
    <w:rsid w:val="00BD4085"/>
    <w:rsid w:val="00BD4C5C"/>
    <w:rsid w:val="00BD628F"/>
    <w:rsid w:val="00BE3292"/>
    <w:rsid w:val="00BF0EA3"/>
    <w:rsid w:val="00BF21B5"/>
    <w:rsid w:val="00C03871"/>
    <w:rsid w:val="00C0452B"/>
    <w:rsid w:val="00C04AA2"/>
    <w:rsid w:val="00C07DFF"/>
    <w:rsid w:val="00C11764"/>
    <w:rsid w:val="00C161D3"/>
    <w:rsid w:val="00C176AD"/>
    <w:rsid w:val="00C21B66"/>
    <w:rsid w:val="00C22F97"/>
    <w:rsid w:val="00C2783F"/>
    <w:rsid w:val="00C329A3"/>
    <w:rsid w:val="00C35E84"/>
    <w:rsid w:val="00C50862"/>
    <w:rsid w:val="00C50B37"/>
    <w:rsid w:val="00C560EF"/>
    <w:rsid w:val="00C64331"/>
    <w:rsid w:val="00C66325"/>
    <w:rsid w:val="00C85432"/>
    <w:rsid w:val="00C861B6"/>
    <w:rsid w:val="00C952A2"/>
    <w:rsid w:val="00C970AB"/>
    <w:rsid w:val="00CA0865"/>
    <w:rsid w:val="00CA122D"/>
    <w:rsid w:val="00CB791D"/>
    <w:rsid w:val="00CC2622"/>
    <w:rsid w:val="00CC51E9"/>
    <w:rsid w:val="00CC715F"/>
    <w:rsid w:val="00CD3210"/>
    <w:rsid w:val="00CD4133"/>
    <w:rsid w:val="00CE6E92"/>
    <w:rsid w:val="00D04897"/>
    <w:rsid w:val="00D05207"/>
    <w:rsid w:val="00D12C19"/>
    <w:rsid w:val="00D209F0"/>
    <w:rsid w:val="00D249EF"/>
    <w:rsid w:val="00D31E45"/>
    <w:rsid w:val="00D35753"/>
    <w:rsid w:val="00D51875"/>
    <w:rsid w:val="00D51D71"/>
    <w:rsid w:val="00D67364"/>
    <w:rsid w:val="00D72517"/>
    <w:rsid w:val="00D7472D"/>
    <w:rsid w:val="00D80096"/>
    <w:rsid w:val="00D86153"/>
    <w:rsid w:val="00DC1ECB"/>
    <w:rsid w:val="00DD2846"/>
    <w:rsid w:val="00DD5026"/>
    <w:rsid w:val="00DD782D"/>
    <w:rsid w:val="00DE06B6"/>
    <w:rsid w:val="00DE4A13"/>
    <w:rsid w:val="00DE6B9A"/>
    <w:rsid w:val="00DF142D"/>
    <w:rsid w:val="00DF5C49"/>
    <w:rsid w:val="00E00FCC"/>
    <w:rsid w:val="00E010AA"/>
    <w:rsid w:val="00E037D9"/>
    <w:rsid w:val="00E11D68"/>
    <w:rsid w:val="00E16FED"/>
    <w:rsid w:val="00E2648D"/>
    <w:rsid w:val="00E4478D"/>
    <w:rsid w:val="00E44C7E"/>
    <w:rsid w:val="00E503A0"/>
    <w:rsid w:val="00E561DC"/>
    <w:rsid w:val="00E6103B"/>
    <w:rsid w:val="00E66E1B"/>
    <w:rsid w:val="00E91C9F"/>
    <w:rsid w:val="00E951F6"/>
    <w:rsid w:val="00E9672E"/>
    <w:rsid w:val="00EA0121"/>
    <w:rsid w:val="00EA2D5C"/>
    <w:rsid w:val="00EA5353"/>
    <w:rsid w:val="00EC79E3"/>
    <w:rsid w:val="00ED025E"/>
    <w:rsid w:val="00ED046F"/>
    <w:rsid w:val="00ED2E13"/>
    <w:rsid w:val="00ED5C3E"/>
    <w:rsid w:val="00EE0F3D"/>
    <w:rsid w:val="00EE4854"/>
    <w:rsid w:val="00EF5286"/>
    <w:rsid w:val="00EF65F0"/>
    <w:rsid w:val="00EF7020"/>
    <w:rsid w:val="00F072BE"/>
    <w:rsid w:val="00F137B3"/>
    <w:rsid w:val="00F16BF6"/>
    <w:rsid w:val="00F234D8"/>
    <w:rsid w:val="00F27B4C"/>
    <w:rsid w:val="00F30B50"/>
    <w:rsid w:val="00F33539"/>
    <w:rsid w:val="00F35C50"/>
    <w:rsid w:val="00F40C90"/>
    <w:rsid w:val="00F41C8D"/>
    <w:rsid w:val="00F47A9B"/>
    <w:rsid w:val="00F570F4"/>
    <w:rsid w:val="00F57CC7"/>
    <w:rsid w:val="00F61F66"/>
    <w:rsid w:val="00F7071C"/>
    <w:rsid w:val="00F76BCD"/>
    <w:rsid w:val="00F81593"/>
    <w:rsid w:val="00F84DF1"/>
    <w:rsid w:val="00F86C3A"/>
    <w:rsid w:val="00F86C9E"/>
    <w:rsid w:val="00F86FD2"/>
    <w:rsid w:val="00F96877"/>
    <w:rsid w:val="00FC284A"/>
    <w:rsid w:val="00FC6F2A"/>
    <w:rsid w:val="00FD5CCB"/>
    <w:rsid w:val="00FD6FD0"/>
    <w:rsid w:val="00FE6287"/>
    <w:rsid w:val="00FF25A2"/>
  </w:rsids>
  <m:mathPr>
    <m:mathFont m:val="Cambria Math"/>
    <m:brkBin m:val="before"/>
    <m:brkBinSub m:val="--"/>
    <m:smallFrac m:val="0"/>
    <m:dispDef/>
    <m:lMargin m:val="0"/>
    <m:rMargin m:val="0"/>
    <m:defJc m:val="centerGroup"/>
    <m:wrapIndent m:val="1440"/>
    <m:intLim m:val="subSup"/>
    <m:naryLim m:val="undOvr"/>
  </m:mathPr>
  <w:themeFontLang w:val="nl-NL"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809B9C7"/>
  <w15:docId w15:val="{BC670B22-27AC-4784-B32E-C31E04870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nl" w:eastAsia="nl-N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E7B96"/>
    <w:pPr>
      <w:spacing w:after="180" w:line="271" w:lineRule="auto"/>
    </w:pPr>
    <w:rPr>
      <w:sz w:val="21"/>
    </w:rPr>
  </w:style>
  <w:style w:type="paragraph" w:styleId="Kop1">
    <w:name w:val="heading 1"/>
    <w:basedOn w:val="Standaard"/>
    <w:next w:val="Standaard"/>
    <w:link w:val="Kop1Char"/>
    <w:uiPriority w:val="9"/>
    <w:qFormat/>
    <w:rsid w:val="005B42DE"/>
    <w:pPr>
      <w:keepNext/>
      <w:keepLines/>
      <w:spacing w:before="360" w:after="0" w:line="240" w:lineRule="auto"/>
      <w:outlineLvl w:val="0"/>
    </w:pPr>
    <w:rPr>
      <w:rFonts w:asciiTheme="majorHAnsi" w:eastAsiaTheme="majorEastAsia" w:hAnsiTheme="majorHAnsi" w:cstheme="majorBidi"/>
      <w:bCs/>
      <w:color w:val="629DD1" w:themeColor="accent1"/>
      <w:spacing w:val="20"/>
      <w:sz w:val="32"/>
      <w:szCs w:val="28"/>
    </w:rPr>
  </w:style>
  <w:style w:type="paragraph" w:styleId="Kop2">
    <w:name w:val="heading 2"/>
    <w:basedOn w:val="Standaard"/>
    <w:next w:val="Standaard"/>
    <w:link w:val="Kop2Char"/>
    <w:uiPriority w:val="9"/>
    <w:unhideWhenUsed/>
    <w:qFormat/>
    <w:rsid w:val="005B42DE"/>
    <w:pPr>
      <w:keepNext/>
      <w:keepLines/>
      <w:spacing w:before="120" w:after="0" w:line="240" w:lineRule="auto"/>
      <w:outlineLvl w:val="1"/>
    </w:pPr>
    <w:rPr>
      <w:rFonts w:eastAsiaTheme="majorEastAsia" w:cstheme="majorBidi"/>
      <w:b/>
      <w:bCs/>
      <w:color w:val="629DD1" w:themeColor="accent1"/>
      <w:sz w:val="28"/>
      <w:szCs w:val="26"/>
    </w:rPr>
  </w:style>
  <w:style w:type="paragraph" w:styleId="Kop3">
    <w:name w:val="heading 3"/>
    <w:basedOn w:val="Standaard"/>
    <w:next w:val="Standaard"/>
    <w:link w:val="Kop3Char"/>
    <w:uiPriority w:val="9"/>
    <w:unhideWhenUsed/>
    <w:qFormat/>
    <w:rsid w:val="005B42DE"/>
    <w:pPr>
      <w:keepNext/>
      <w:keepLines/>
      <w:spacing w:before="20" w:after="0" w:line="240" w:lineRule="auto"/>
      <w:outlineLvl w:val="2"/>
    </w:pPr>
    <w:rPr>
      <w:rFonts w:asciiTheme="majorHAnsi" w:eastAsiaTheme="majorEastAsia" w:hAnsiTheme="majorHAnsi" w:cstheme="majorBidi"/>
      <w:bCs/>
      <w:color w:val="242852" w:themeColor="text2"/>
      <w:spacing w:val="14"/>
      <w:sz w:val="24"/>
    </w:rPr>
  </w:style>
  <w:style w:type="paragraph" w:styleId="Kop4">
    <w:name w:val="heading 4"/>
    <w:basedOn w:val="Standaard"/>
    <w:next w:val="Standaard"/>
    <w:link w:val="Kop4Char"/>
    <w:uiPriority w:val="9"/>
    <w:unhideWhenUsed/>
    <w:qFormat/>
    <w:rsid w:val="005B42DE"/>
    <w:pPr>
      <w:keepNext/>
      <w:keepLines/>
      <w:spacing w:before="200" w:after="0"/>
      <w:outlineLvl w:val="3"/>
    </w:pPr>
    <w:rPr>
      <w:rFonts w:eastAsiaTheme="majorEastAsia" w:cstheme="majorBidi"/>
      <w:b/>
      <w:bCs/>
      <w:i/>
      <w:iCs/>
      <w:color w:val="000000"/>
      <w:sz w:val="24"/>
    </w:rPr>
  </w:style>
  <w:style w:type="paragraph" w:styleId="Kop5">
    <w:name w:val="heading 5"/>
    <w:basedOn w:val="Standaard"/>
    <w:next w:val="Standaard"/>
    <w:link w:val="Kop5Char"/>
    <w:uiPriority w:val="9"/>
    <w:unhideWhenUsed/>
    <w:qFormat/>
    <w:rsid w:val="005B42DE"/>
    <w:pPr>
      <w:keepNext/>
      <w:keepLines/>
      <w:spacing w:before="200" w:after="0"/>
      <w:outlineLvl w:val="4"/>
    </w:pPr>
    <w:rPr>
      <w:rFonts w:asciiTheme="majorHAnsi" w:eastAsiaTheme="majorEastAsia" w:hAnsiTheme="majorHAnsi" w:cstheme="majorBidi"/>
      <w:color w:val="000000"/>
      <w:sz w:val="22"/>
    </w:rPr>
  </w:style>
  <w:style w:type="paragraph" w:styleId="Kop6">
    <w:name w:val="heading 6"/>
    <w:basedOn w:val="Standaard"/>
    <w:next w:val="Standaard"/>
    <w:link w:val="Kop6Char"/>
    <w:uiPriority w:val="9"/>
    <w:unhideWhenUsed/>
    <w:qFormat/>
    <w:rsid w:val="005B42DE"/>
    <w:pPr>
      <w:keepNext/>
      <w:keepLines/>
      <w:spacing w:before="200" w:after="0"/>
      <w:outlineLvl w:val="5"/>
    </w:pPr>
    <w:rPr>
      <w:rFonts w:asciiTheme="majorHAnsi" w:eastAsiaTheme="majorEastAsia" w:hAnsiTheme="majorHAnsi" w:cstheme="majorBidi"/>
      <w:iCs/>
      <w:color w:val="629DD1" w:themeColor="accent1"/>
      <w:sz w:val="22"/>
    </w:rPr>
  </w:style>
  <w:style w:type="paragraph" w:styleId="Kop7">
    <w:name w:val="heading 7"/>
    <w:basedOn w:val="Standaard"/>
    <w:next w:val="Standaard"/>
    <w:link w:val="Kop7Char"/>
    <w:uiPriority w:val="9"/>
    <w:semiHidden/>
    <w:unhideWhenUsed/>
    <w:qFormat/>
    <w:rsid w:val="005B42DE"/>
    <w:pPr>
      <w:keepNext/>
      <w:keepLines/>
      <w:spacing w:before="200" w:after="0"/>
      <w:outlineLvl w:val="6"/>
    </w:pPr>
    <w:rPr>
      <w:rFonts w:asciiTheme="majorHAnsi" w:eastAsiaTheme="majorEastAsia" w:hAnsiTheme="majorHAnsi" w:cstheme="majorBidi"/>
      <w:i/>
      <w:iCs/>
      <w:color w:val="000000"/>
      <w:sz w:val="22"/>
    </w:rPr>
  </w:style>
  <w:style w:type="paragraph" w:styleId="Kop8">
    <w:name w:val="heading 8"/>
    <w:basedOn w:val="Standaard"/>
    <w:next w:val="Standaard"/>
    <w:link w:val="Kop8Char"/>
    <w:uiPriority w:val="9"/>
    <w:semiHidden/>
    <w:unhideWhenUsed/>
    <w:qFormat/>
    <w:rsid w:val="005B42DE"/>
    <w:pPr>
      <w:keepNext/>
      <w:keepLines/>
      <w:spacing w:before="200" w:after="0"/>
      <w:outlineLvl w:val="7"/>
    </w:pPr>
    <w:rPr>
      <w:rFonts w:asciiTheme="majorHAnsi" w:eastAsiaTheme="majorEastAsia" w:hAnsiTheme="majorHAnsi" w:cstheme="majorBidi"/>
      <w:color w:val="000000"/>
      <w:sz w:val="20"/>
      <w:szCs w:val="20"/>
    </w:rPr>
  </w:style>
  <w:style w:type="paragraph" w:styleId="Kop9">
    <w:name w:val="heading 9"/>
    <w:basedOn w:val="Standaard"/>
    <w:next w:val="Standaard"/>
    <w:link w:val="Kop9Char"/>
    <w:uiPriority w:val="9"/>
    <w:semiHidden/>
    <w:unhideWhenUsed/>
    <w:qFormat/>
    <w:rsid w:val="005B42DE"/>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BallontekstChar">
    <w:name w:val="Ballontekst Char"/>
    <w:basedOn w:val="Standaardalinea-lettertype"/>
    <w:link w:val="Ballontekst"/>
    <w:uiPriority w:val="99"/>
    <w:semiHidden/>
    <w:qFormat/>
    <w:rsid w:val="00F90D20"/>
    <w:rPr>
      <w:rFonts w:ascii="Tahoma" w:hAnsi="Tahoma" w:cs="Tahoma"/>
      <w:sz w:val="16"/>
      <w:szCs w:val="16"/>
    </w:rPr>
  </w:style>
  <w:style w:type="character" w:customStyle="1" w:styleId="Internetkoppeling">
    <w:name w:val="Internetkoppeling"/>
    <w:basedOn w:val="Standaardalinea-lettertype"/>
    <w:uiPriority w:val="99"/>
    <w:unhideWhenUsed/>
    <w:rsid w:val="00495FE6"/>
    <w:rPr>
      <w:color w:val="9454C3" w:themeColor="hyperlink"/>
      <w:u w:val="single"/>
    </w:rPr>
  </w:style>
  <w:style w:type="character" w:customStyle="1" w:styleId="Kop1Char">
    <w:name w:val="Kop 1 Char"/>
    <w:basedOn w:val="Standaardalinea-lettertype"/>
    <w:link w:val="Kop1"/>
    <w:uiPriority w:val="9"/>
    <w:qFormat/>
    <w:rsid w:val="005B42DE"/>
    <w:rPr>
      <w:rFonts w:asciiTheme="majorHAnsi" w:eastAsiaTheme="majorEastAsia" w:hAnsiTheme="majorHAnsi" w:cstheme="majorBidi"/>
      <w:bCs/>
      <w:color w:val="629DD1" w:themeColor="accent1"/>
      <w:spacing w:val="20"/>
      <w:sz w:val="32"/>
      <w:szCs w:val="28"/>
    </w:rPr>
  </w:style>
  <w:style w:type="character" w:customStyle="1" w:styleId="Kop2Char">
    <w:name w:val="Kop 2 Char"/>
    <w:basedOn w:val="Standaardalinea-lettertype"/>
    <w:link w:val="Kop2"/>
    <w:uiPriority w:val="9"/>
    <w:qFormat/>
    <w:rsid w:val="005B42DE"/>
    <w:rPr>
      <w:rFonts w:eastAsiaTheme="majorEastAsia" w:cstheme="majorBidi"/>
      <w:b/>
      <w:bCs/>
      <w:color w:val="629DD1" w:themeColor="accent1"/>
      <w:sz w:val="28"/>
      <w:szCs w:val="26"/>
    </w:rPr>
  </w:style>
  <w:style w:type="character" w:customStyle="1" w:styleId="Kop3Char">
    <w:name w:val="Kop 3 Char"/>
    <w:basedOn w:val="Standaardalinea-lettertype"/>
    <w:link w:val="Kop3"/>
    <w:uiPriority w:val="9"/>
    <w:qFormat/>
    <w:rsid w:val="005B42DE"/>
    <w:rPr>
      <w:rFonts w:asciiTheme="majorHAnsi" w:eastAsiaTheme="majorEastAsia" w:hAnsiTheme="majorHAnsi" w:cstheme="majorBidi"/>
      <w:bCs/>
      <w:color w:val="242852" w:themeColor="text2"/>
      <w:spacing w:val="14"/>
      <w:sz w:val="24"/>
    </w:rPr>
  </w:style>
  <w:style w:type="character" w:customStyle="1" w:styleId="Kop4Char">
    <w:name w:val="Kop 4 Char"/>
    <w:basedOn w:val="Standaardalinea-lettertype"/>
    <w:link w:val="Kop4"/>
    <w:uiPriority w:val="9"/>
    <w:qFormat/>
    <w:rsid w:val="005B42DE"/>
    <w:rPr>
      <w:rFonts w:eastAsiaTheme="majorEastAsia" w:cstheme="majorBidi"/>
      <w:b/>
      <w:bCs/>
      <w:i/>
      <w:iCs/>
      <w:color w:val="000000"/>
      <w:sz w:val="24"/>
    </w:rPr>
  </w:style>
  <w:style w:type="character" w:customStyle="1" w:styleId="Kop5Char">
    <w:name w:val="Kop 5 Char"/>
    <w:basedOn w:val="Standaardalinea-lettertype"/>
    <w:link w:val="Kop5"/>
    <w:uiPriority w:val="9"/>
    <w:qFormat/>
    <w:rsid w:val="005B42DE"/>
    <w:rPr>
      <w:rFonts w:asciiTheme="majorHAnsi" w:eastAsiaTheme="majorEastAsia" w:hAnsiTheme="majorHAnsi" w:cstheme="majorBidi"/>
      <w:color w:val="000000"/>
    </w:rPr>
  </w:style>
  <w:style w:type="character" w:customStyle="1" w:styleId="Kop6Char">
    <w:name w:val="Kop 6 Char"/>
    <w:basedOn w:val="Standaardalinea-lettertype"/>
    <w:link w:val="Kop6"/>
    <w:uiPriority w:val="9"/>
    <w:qFormat/>
    <w:rsid w:val="005B42DE"/>
    <w:rPr>
      <w:rFonts w:asciiTheme="majorHAnsi" w:eastAsiaTheme="majorEastAsia" w:hAnsiTheme="majorHAnsi" w:cstheme="majorBidi"/>
      <w:iCs/>
      <w:color w:val="629DD1" w:themeColor="accent1"/>
    </w:rPr>
  </w:style>
  <w:style w:type="character" w:customStyle="1" w:styleId="Kop7Char">
    <w:name w:val="Kop 7 Char"/>
    <w:basedOn w:val="Standaardalinea-lettertype"/>
    <w:link w:val="Kop7"/>
    <w:uiPriority w:val="9"/>
    <w:semiHidden/>
    <w:qFormat/>
    <w:rsid w:val="005B42DE"/>
    <w:rPr>
      <w:rFonts w:asciiTheme="majorHAnsi" w:eastAsiaTheme="majorEastAsia" w:hAnsiTheme="majorHAnsi" w:cstheme="majorBidi"/>
      <w:i/>
      <w:iCs/>
      <w:color w:val="000000"/>
    </w:rPr>
  </w:style>
  <w:style w:type="character" w:customStyle="1" w:styleId="Kop8Char">
    <w:name w:val="Kop 8 Char"/>
    <w:basedOn w:val="Standaardalinea-lettertype"/>
    <w:link w:val="Kop8"/>
    <w:uiPriority w:val="9"/>
    <w:semiHidden/>
    <w:qFormat/>
    <w:rsid w:val="005B42DE"/>
    <w:rPr>
      <w:rFonts w:asciiTheme="majorHAnsi" w:eastAsiaTheme="majorEastAsia" w:hAnsiTheme="majorHAnsi" w:cstheme="majorBidi"/>
      <w:color w:val="000000"/>
      <w:sz w:val="20"/>
      <w:szCs w:val="20"/>
    </w:rPr>
  </w:style>
  <w:style w:type="character" w:customStyle="1" w:styleId="Kop9Char">
    <w:name w:val="Kop 9 Char"/>
    <w:basedOn w:val="Standaardalinea-lettertype"/>
    <w:link w:val="Kop9"/>
    <w:uiPriority w:val="9"/>
    <w:semiHidden/>
    <w:qFormat/>
    <w:rsid w:val="005B42DE"/>
    <w:rPr>
      <w:rFonts w:asciiTheme="majorHAnsi" w:eastAsiaTheme="majorEastAsia" w:hAnsiTheme="majorHAnsi" w:cstheme="majorBidi"/>
      <w:i/>
      <w:iCs/>
      <w:color w:val="000000"/>
      <w:sz w:val="20"/>
      <w:szCs w:val="20"/>
    </w:rPr>
  </w:style>
  <w:style w:type="character" w:customStyle="1" w:styleId="TitelChar">
    <w:name w:val="Titel Char"/>
    <w:basedOn w:val="Standaardalinea-lettertype"/>
    <w:link w:val="Titel"/>
    <w:uiPriority w:val="10"/>
    <w:qFormat/>
    <w:rsid w:val="005B42DE"/>
    <w:rPr>
      <w:rFonts w:asciiTheme="majorHAnsi" w:eastAsiaTheme="majorEastAsia" w:hAnsiTheme="majorHAnsi" w:cstheme="majorBidi"/>
      <w:color w:val="242852" w:themeColor="text2"/>
      <w:spacing w:val="30"/>
      <w:sz w:val="96"/>
      <w:szCs w:val="52"/>
    </w:rPr>
  </w:style>
  <w:style w:type="character" w:customStyle="1" w:styleId="OndertitelChar">
    <w:name w:val="Ondertitel Char"/>
    <w:basedOn w:val="Standaardalinea-lettertype"/>
    <w:link w:val="Ondertitel"/>
    <w:uiPriority w:val="11"/>
    <w:qFormat/>
    <w:rsid w:val="005B42DE"/>
    <w:rPr>
      <w:rFonts w:eastAsiaTheme="majorEastAsia" w:cstheme="majorBidi"/>
      <w:iCs/>
      <w:color w:val="242852" w:themeColor="text2"/>
      <w:sz w:val="40"/>
      <w:szCs w:val="24"/>
      <w:lang w:bidi="hi-IN"/>
    </w:rPr>
  </w:style>
  <w:style w:type="character" w:styleId="Zwaar">
    <w:name w:val="Strong"/>
    <w:basedOn w:val="Standaardalinea-lettertype"/>
    <w:uiPriority w:val="22"/>
    <w:qFormat/>
    <w:rsid w:val="005B42DE"/>
    <w:rPr>
      <w:b w:val="0"/>
      <w:bCs/>
      <w:i/>
      <w:color w:val="242852" w:themeColor="text2"/>
    </w:rPr>
  </w:style>
  <w:style w:type="character" w:customStyle="1" w:styleId="Geaccentueerd">
    <w:name w:val="Geaccentueerd"/>
    <w:basedOn w:val="Standaardalinea-lettertype"/>
    <w:uiPriority w:val="20"/>
    <w:qFormat/>
    <w:rsid w:val="005B42DE"/>
    <w:rPr>
      <w:b/>
      <w:i/>
      <w:iCs/>
    </w:rPr>
  </w:style>
  <w:style w:type="character" w:customStyle="1" w:styleId="GeenafstandChar">
    <w:name w:val="Geen afstand Char"/>
    <w:basedOn w:val="Standaardalinea-lettertype"/>
    <w:link w:val="Geenafstand"/>
    <w:uiPriority w:val="1"/>
    <w:qFormat/>
    <w:rsid w:val="005B42DE"/>
  </w:style>
  <w:style w:type="character" w:customStyle="1" w:styleId="CitaatChar">
    <w:name w:val="Citaat Char"/>
    <w:basedOn w:val="Standaardalinea-lettertype"/>
    <w:link w:val="Citaat"/>
    <w:uiPriority w:val="29"/>
    <w:qFormat/>
    <w:rsid w:val="005B42DE"/>
    <w:rPr>
      <w:rFonts w:eastAsiaTheme="minorEastAsia"/>
      <w:b/>
      <w:i/>
      <w:iCs/>
      <w:color w:val="629DD1" w:themeColor="accent1"/>
      <w:sz w:val="26"/>
      <w:lang w:bidi="hi-IN"/>
    </w:rPr>
  </w:style>
  <w:style w:type="character" w:customStyle="1" w:styleId="DuidelijkcitaatChar">
    <w:name w:val="Duidelijk citaat Char"/>
    <w:basedOn w:val="Standaardalinea-lettertype"/>
    <w:link w:val="Duidelijkcitaat"/>
    <w:uiPriority w:val="30"/>
    <w:qFormat/>
    <w:rsid w:val="005B42DE"/>
    <w:rPr>
      <w:rFonts w:asciiTheme="majorHAnsi" w:eastAsiaTheme="minorEastAsia" w:hAnsiTheme="majorHAnsi"/>
      <w:iCs/>
      <w:color w:val="FFFFFF" w:themeColor="background1"/>
      <w:sz w:val="28"/>
      <w:shd w:val="clear" w:color="auto" w:fill="629DD1"/>
      <w:lang w:bidi="hi-IN"/>
    </w:rPr>
  </w:style>
  <w:style w:type="character" w:styleId="Subtielebenadrukking">
    <w:name w:val="Subtle Emphasis"/>
    <w:basedOn w:val="Standaardalinea-lettertype"/>
    <w:uiPriority w:val="19"/>
    <w:qFormat/>
    <w:rsid w:val="005B42DE"/>
    <w:rPr>
      <w:i/>
      <w:iCs/>
      <w:color w:val="000000"/>
    </w:rPr>
  </w:style>
  <w:style w:type="character" w:styleId="Intensievebenadrukking">
    <w:name w:val="Intense Emphasis"/>
    <w:basedOn w:val="Standaardalinea-lettertype"/>
    <w:uiPriority w:val="21"/>
    <w:qFormat/>
    <w:rsid w:val="005B42DE"/>
    <w:rPr>
      <w:b/>
      <w:bCs/>
      <w:i/>
      <w:iCs/>
      <w:color w:val="629DD1" w:themeColor="accent1"/>
    </w:rPr>
  </w:style>
  <w:style w:type="character" w:styleId="Subtieleverwijzing">
    <w:name w:val="Subtle Reference"/>
    <w:basedOn w:val="Standaardalinea-lettertype"/>
    <w:uiPriority w:val="31"/>
    <w:qFormat/>
    <w:rsid w:val="005B42DE"/>
    <w:rPr>
      <w:smallCaps/>
      <w:color w:val="000000"/>
      <w:u w:val="single"/>
    </w:rPr>
  </w:style>
  <w:style w:type="character" w:styleId="Intensieveverwijzing">
    <w:name w:val="Intense Reference"/>
    <w:basedOn w:val="Standaardalinea-lettertype"/>
    <w:uiPriority w:val="32"/>
    <w:qFormat/>
    <w:rsid w:val="005B42DE"/>
    <w:rPr>
      <w:b w:val="0"/>
      <w:bCs/>
      <w:smallCaps/>
      <w:color w:val="629DD1" w:themeColor="accent1"/>
      <w:spacing w:val="5"/>
      <w:u w:val="single"/>
    </w:rPr>
  </w:style>
  <w:style w:type="character" w:styleId="Titelvanboek">
    <w:name w:val="Book Title"/>
    <w:basedOn w:val="Standaardalinea-lettertype"/>
    <w:uiPriority w:val="33"/>
    <w:qFormat/>
    <w:rsid w:val="005B42DE"/>
    <w:rPr>
      <w:b/>
      <w:bCs/>
      <w:caps/>
      <w:color w:val="242852" w:themeColor="text2"/>
      <w:spacing w:val="10"/>
    </w:rPr>
  </w:style>
  <w:style w:type="character" w:customStyle="1" w:styleId="KoptekstChar">
    <w:name w:val="Koptekst Char"/>
    <w:basedOn w:val="Standaardalinea-lettertype"/>
    <w:link w:val="Koptekst"/>
    <w:uiPriority w:val="99"/>
    <w:qFormat/>
    <w:rsid w:val="009B6BD2"/>
  </w:style>
  <w:style w:type="character" w:customStyle="1" w:styleId="VoettekstChar">
    <w:name w:val="Voettekst Char"/>
    <w:basedOn w:val="Standaardalinea-lettertype"/>
    <w:link w:val="Voettekst"/>
    <w:uiPriority w:val="99"/>
    <w:qFormat/>
    <w:rsid w:val="009B6BD2"/>
  </w:style>
  <w:style w:type="character" w:customStyle="1" w:styleId="Indexkoppeling">
    <w:name w:val="Indexkoppeling"/>
    <w:qFormat/>
  </w:style>
  <w:style w:type="paragraph" w:customStyle="1" w:styleId="Kop">
    <w:name w:val="Kop"/>
    <w:basedOn w:val="Standaard"/>
    <w:next w:val="Plattetekst"/>
    <w:qFormat/>
    <w:pPr>
      <w:keepNext/>
      <w:spacing w:before="240" w:after="120"/>
    </w:pPr>
    <w:rPr>
      <w:rFonts w:ascii="Liberation Sans" w:eastAsia="Microsoft YaHei" w:hAnsi="Liberation Sans" w:cs="Mangal"/>
      <w:sz w:val="28"/>
      <w:szCs w:val="28"/>
    </w:rPr>
  </w:style>
  <w:style w:type="paragraph" w:styleId="Plattetekst">
    <w:name w:val="Body Text"/>
    <w:basedOn w:val="Standaard"/>
    <w:pPr>
      <w:spacing w:after="140" w:line="288" w:lineRule="auto"/>
    </w:pPr>
  </w:style>
  <w:style w:type="paragraph" w:styleId="Lijst">
    <w:name w:val="List"/>
    <w:basedOn w:val="Plattetekst"/>
    <w:rPr>
      <w:rFonts w:cs="Mangal"/>
    </w:rPr>
  </w:style>
  <w:style w:type="paragraph" w:styleId="Bijschrift">
    <w:name w:val="caption"/>
    <w:basedOn w:val="Standaard"/>
    <w:next w:val="Standaard"/>
    <w:uiPriority w:val="35"/>
    <w:semiHidden/>
    <w:unhideWhenUsed/>
    <w:qFormat/>
    <w:rsid w:val="005B42DE"/>
    <w:pPr>
      <w:spacing w:line="240" w:lineRule="auto"/>
    </w:pPr>
    <w:rPr>
      <w:rFonts w:asciiTheme="majorHAnsi" w:eastAsiaTheme="minorEastAsia" w:hAnsiTheme="majorHAnsi"/>
      <w:bCs/>
      <w:smallCaps/>
      <w:color w:val="242852" w:themeColor="text2"/>
      <w:spacing w:val="6"/>
      <w:sz w:val="22"/>
      <w:szCs w:val="18"/>
      <w:lang w:bidi="hi-IN"/>
    </w:rPr>
  </w:style>
  <w:style w:type="paragraph" w:customStyle="1" w:styleId="Index">
    <w:name w:val="Index"/>
    <w:basedOn w:val="Standaard"/>
    <w:qFormat/>
    <w:pPr>
      <w:suppressLineNumbers/>
    </w:pPr>
    <w:rPr>
      <w:rFonts w:cs="Mangal"/>
    </w:rPr>
  </w:style>
  <w:style w:type="paragraph" w:styleId="Titel">
    <w:name w:val="Title"/>
    <w:basedOn w:val="Standaard"/>
    <w:next w:val="Standaard"/>
    <w:link w:val="TitelChar"/>
    <w:uiPriority w:val="10"/>
    <w:qFormat/>
    <w:rsid w:val="005B42DE"/>
    <w:pPr>
      <w:spacing w:after="120" w:line="240" w:lineRule="auto"/>
      <w:contextualSpacing/>
    </w:pPr>
    <w:rPr>
      <w:rFonts w:asciiTheme="majorHAnsi" w:eastAsiaTheme="majorEastAsia" w:hAnsiTheme="majorHAnsi" w:cstheme="majorBidi"/>
      <w:color w:val="242852" w:themeColor="text2"/>
      <w:spacing w:val="30"/>
      <w:sz w:val="96"/>
      <w:szCs w:val="52"/>
    </w:rPr>
  </w:style>
  <w:style w:type="paragraph" w:styleId="Ondertitel">
    <w:name w:val="Subtitle"/>
    <w:basedOn w:val="Standaard"/>
    <w:next w:val="Standaard"/>
    <w:link w:val="OndertitelChar"/>
    <w:uiPriority w:val="11"/>
    <w:qFormat/>
    <w:rsid w:val="005B42DE"/>
    <w:rPr>
      <w:rFonts w:eastAsiaTheme="majorEastAsia" w:cstheme="majorBidi"/>
      <w:iCs/>
      <w:color w:val="242852" w:themeColor="text2"/>
      <w:sz w:val="40"/>
      <w:szCs w:val="24"/>
      <w:lang w:bidi="hi-IN"/>
    </w:rPr>
  </w:style>
  <w:style w:type="paragraph" w:styleId="Ballontekst">
    <w:name w:val="Balloon Text"/>
    <w:basedOn w:val="Standaard"/>
    <w:link w:val="BallontekstChar"/>
    <w:uiPriority w:val="99"/>
    <w:semiHidden/>
    <w:unhideWhenUsed/>
    <w:qFormat/>
    <w:rsid w:val="00F90D20"/>
    <w:pPr>
      <w:spacing w:after="0"/>
    </w:pPr>
    <w:rPr>
      <w:rFonts w:ascii="Tahoma" w:hAnsi="Tahoma" w:cs="Tahoma"/>
      <w:sz w:val="16"/>
      <w:szCs w:val="16"/>
    </w:rPr>
  </w:style>
  <w:style w:type="paragraph" w:styleId="Geenafstand">
    <w:name w:val="No Spacing"/>
    <w:link w:val="GeenafstandChar"/>
    <w:uiPriority w:val="1"/>
    <w:qFormat/>
    <w:rsid w:val="005B42DE"/>
    <w:rPr>
      <w:sz w:val="21"/>
    </w:rPr>
  </w:style>
  <w:style w:type="paragraph" w:customStyle="1" w:styleId="3vff3xh4yd">
    <w:name w:val="_3vff3xh4yd"/>
    <w:basedOn w:val="Standaard"/>
    <w:qFormat/>
    <w:rsid w:val="00495FE6"/>
    <w:pPr>
      <w:spacing w:beforeAutospacing="1" w:afterAutospacing="1"/>
    </w:pPr>
    <w:rPr>
      <w:rFonts w:ascii="Times New Roman" w:eastAsia="Times New Roman" w:hAnsi="Times New Roman" w:cs="Times New Roman"/>
      <w:lang w:val="nl-NL"/>
    </w:rPr>
  </w:style>
  <w:style w:type="paragraph" w:styleId="Lijstalinea">
    <w:name w:val="List Paragraph"/>
    <w:basedOn w:val="Standaard"/>
    <w:uiPriority w:val="34"/>
    <w:qFormat/>
    <w:rsid w:val="005B42DE"/>
    <w:pPr>
      <w:spacing w:line="240" w:lineRule="auto"/>
      <w:ind w:left="720" w:hanging="288"/>
      <w:contextualSpacing/>
    </w:pPr>
    <w:rPr>
      <w:color w:val="242852" w:themeColor="text2"/>
    </w:rPr>
  </w:style>
  <w:style w:type="paragraph" w:customStyle="1" w:styleId="PersonalName">
    <w:name w:val="Personal Name"/>
    <w:basedOn w:val="Titel"/>
    <w:qFormat/>
    <w:rsid w:val="005B42DE"/>
    <w:rPr>
      <w:b/>
      <w:caps/>
      <w:color w:val="000000"/>
      <w:sz w:val="28"/>
      <w:szCs w:val="28"/>
    </w:rPr>
  </w:style>
  <w:style w:type="paragraph" w:styleId="Citaat">
    <w:name w:val="Quote"/>
    <w:basedOn w:val="Standaard"/>
    <w:next w:val="Standaard"/>
    <w:link w:val="CitaatChar"/>
    <w:uiPriority w:val="29"/>
    <w:qFormat/>
    <w:rsid w:val="005B42DE"/>
    <w:pPr>
      <w:spacing w:after="0" w:line="360" w:lineRule="auto"/>
      <w:jc w:val="center"/>
    </w:pPr>
    <w:rPr>
      <w:rFonts w:eastAsiaTheme="minorEastAsia"/>
      <w:b/>
      <w:i/>
      <w:iCs/>
      <w:color w:val="629DD1" w:themeColor="accent1"/>
      <w:sz w:val="26"/>
      <w:lang w:bidi="hi-IN"/>
    </w:rPr>
  </w:style>
  <w:style w:type="paragraph" w:styleId="Duidelijkcitaat">
    <w:name w:val="Intense Quote"/>
    <w:basedOn w:val="Standaard"/>
    <w:next w:val="Standaard"/>
    <w:link w:val="DuidelijkcitaatChar"/>
    <w:uiPriority w:val="30"/>
    <w:qFormat/>
    <w:rsid w:val="005B42DE"/>
    <w:pPr>
      <w:pBdr>
        <w:top w:val="single" w:sz="36" w:space="8" w:color="629DD1"/>
        <w:left w:val="single" w:sz="36" w:space="8" w:color="629DD1"/>
        <w:bottom w:val="single" w:sz="36" w:space="8" w:color="629DD1"/>
        <w:right w:val="single" w:sz="36" w:space="8" w:color="629DD1"/>
      </w:pBdr>
      <w:shd w:val="clear" w:color="auto" w:fill="629DD1"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paragraph" w:styleId="Indexkop">
    <w:name w:val="index heading"/>
    <w:basedOn w:val="Kop"/>
  </w:style>
  <w:style w:type="paragraph" w:styleId="Kopbronvermelding">
    <w:name w:val="toa heading"/>
    <w:basedOn w:val="Kop1"/>
    <w:next w:val="Standaard"/>
    <w:uiPriority w:val="39"/>
    <w:semiHidden/>
    <w:unhideWhenUsed/>
    <w:qFormat/>
    <w:rsid w:val="005B42DE"/>
    <w:pPr>
      <w:spacing w:before="480" w:line="264" w:lineRule="auto"/>
    </w:pPr>
    <w:rPr>
      <w:b/>
    </w:rPr>
  </w:style>
  <w:style w:type="paragraph" w:customStyle="1" w:styleId="Kop-envoettekst">
    <w:name w:val="Kop- en voettekst"/>
    <w:basedOn w:val="Standaard"/>
    <w:qFormat/>
  </w:style>
  <w:style w:type="paragraph" w:styleId="Koptekst">
    <w:name w:val="header"/>
    <w:basedOn w:val="Standaard"/>
    <w:link w:val="KoptekstChar"/>
    <w:uiPriority w:val="99"/>
    <w:unhideWhenUsed/>
    <w:rsid w:val="009B6BD2"/>
    <w:pPr>
      <w:tabs>
        <w:tab w:val="center" w:pos="4536"/>
        <w:tab w:val="right" w:pos="9072"/>
      </w:tabs>
      <w:spacing w:after="0" w:line="240" w:lineRule="auto"/>
    </w:pPr>
  </w:style>
  <w:style w:type="paragraph" w:styleId="Voettekst">
    <w:name w:val="footer"/>
    <w:basedOn w:val="Standaard"/>
    <w:link w:val="VoettekstChar"/>
    <w:uiPriority w:val="99"/>
    <w:unhideWhenUsed/>
    <w:rsid w:val="009B6BD2"/>
    <w:pPr>
      <w:tabs>
        <w:tab w:val="center" w:pos="4536"/>
        <w:tab w:val="right" w:pos="9072"/>
      </w:tabs>
      <w:spacing w:after="0" w:line="240" w:lineRule="auto"/>
    </w:pPr>
  </w:style>
  <w:style w:type="paragraph" w:styleId="Inhopg1">
    <w:name w:val="toc 1"/>
    <w:basedOn w:val="Standaard"/>
    <w:next w:val="Standaard"/>
    <w:autoRedefine/>
    <w:uiPriority w:val="39"/>
    <w:unhideWhenUsed/>
    <w:rsid w:val="00C240A9"/>
    <w:pPr>
      <w:tabs>
        <w:tab w:val="right" w:pos="9060"/>
      </w:tabs>
      <w:spacing w:after="240" w:line="240" w:lineRule="auto"/>
    </w:pPr>
  </w:style>
  <w:style w:type="paragraph" w:styleId="Inhopg2">
    <w:name w:val="toc 2"/>
    <w:basedOn w:val="Standaard"/>
    <w:next w:val="Standaard"/>
    <w:autoRedefine/>
    <w:uiPriority w:val="39"/>
    <w:unhideWhenUsed/>
    <w:rsid w:val="00C240A9"/>
    <w:pPr>
      <w:spacing w:after="100"/>
      <w:ind w:left="220"/>
    </w:pPr>
  </w:style>
  <w:style w:type="paragraph" w:styleId="Inhopg3">
    <w:name w:val="toc 3"/>
    <w:basedOn w:val="Standaard"/>
    <w:next w:val="Standaard"/>
    <w:autoRedefine/>
    <w:uiPriority w:val="39"/>
    <w:unhideWhenUsed/>
    <w:rsid w:val="00C240A9"/>
    <w:pPr>
      <w:spacing w:after="100"/>
      <w:ind w:left="440"/>
    </w:pPr>
  </w:style>
  <w:style w:type="paragraph" w:customStyle="1" w:styleId="Frame-inhoud">
    <w:name w:val="Frame-inhoud"/>
    <w:basedOn w:val="Standaard"/>
    <w:qFormat/>
  </w:style>
  <w:style w:type="table" w:customStyle="1" w:styleId="TableNormal">
    <w:name w:val="Table Normal"/>
    <w:tblPr>
      <w:tblCellMar>
        <w:top w:w="0" w:type="dxa"/>
        <w:left w:w="0" w:type="dxa"/>
        <w:bottom w:w="0" w:type="dxa"/>
        <w:right w:w="0" w:type="dxa"/>
      </w:tblCellMar>
    </w:tblPr>
  </w:style>
  <w:style w:type="table" w:styleId="Tabelraster">
    <w:name w:val="Table Grid"/>
    <w:basedOn w:val="Standaardtabel"/>
    <w:uiPriority w:val="59"/>
    <w:rsid w:val="004F3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A07778"/>
    <w:rPr>
      <w:color w:val="9454C3"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889192">
      <w:bodyDiv w:val="1"/>
      <w:marLeft w:val="0"/>
      <w:marRight w:val="0"/>
      <w:marTop w:val="0"/>
      <w:marBottom w:val="0"/>
      <w:divBdr>
        <w:top w:val="none" w:sz="0" w:space="0" w:color="auto"/>
        <w:left w:val="none" w:sz="0" w:space="0" w:color="auto"/>
        <w:bottom w:val="none" w:sz="0" w:space="0" w:color="auto"/>
        <w:right w:val="none" w:sz="0" w:space="0" w:color="auto"/>
      </w:divBdr>
      <w:divsChild>
        <w:div w:id="1314069027">
          <w:marLeft w:val="0"/>
          <w:marRight w:val="0"/>
          <w:marTop w:val="0"/>
          <w:marBottom w:val="0"/>
          <w:divBdr>
            <w:top w:val="none" w:sz="0" w:space="0" w:color="auto"/>
            <w:left w:val="none" w:sz="0" w:space="0" w:color="auto"/>
            <w:bottom w:val="none" w:sz="0" w:space="0" w:color="auto"/>
            <w:right w:val="none" w:sz="0" w:space="0" w:color="auto"/>
          </w:divBdr>
        </w:div>
        <w:div w:id="1295453476">
          <w:marLeft w:val="0"/>
          <w:marRight w:val="0"/>
          <w:marTop w:val="0"/>
          <w:marBottom w:val="0"/>
          <w:divBdr>
            <w:top w:val="none" w:sz="0" w:space="0" w:color="auto"/>
            <w:left w:val="none" w:sz="0" w:space="0" w:color="auto"/>
            <w:bottom w:val="none" w:sz="0" w:space="0" w:color="auto"/>
            <w:right w:val="none" w:sz="0" w:space="0" w:color="auto"/>
          </w:divBdr>
        </w:div>
      </w:divsChild>
    </w:div>
    <w:div w:id="985204008">
      <w:bodyDiv w:val="1"/>
      <w:marLeft w:val="0"/>
      <w:marRight w:val="0"/>
      <w:marTop w:val="0"/>
      <w:marBottom w:val="0"/>
      <w:divBdr>
        <w:top w:val="none" w:sz="0" w:space="0" w:color="auto"/>
        <w:left w:val="none" w:sz="0" w:space="0" w:color="auto"/>
        <w:bottom w:val="none" w:sz="0" w:space="0" w:color="auto"/>
        <w:right w:val="none" w:sz="0" w:space="0" w:color="auto"/>
      </w:divBdr>
    </w:div>
    <w:div w:id="14732499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Perspectief">
  <a:themeElements>
    <a:clrScheme name="Elementair">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Kantoor - klassiek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erspectief">
      <a:fillStyleLst>
        <a:solidFill>
          <a:schemeClr val="phClr"/>
        </a:solidFill>
        <a:gradFill rotWithShape="1">
          <a:gsLst>
            <a:gs pos="0">
              <a:schemeClr val="phClr">
                <a:tint val="50000"/>
                <a:alpha val="100000"/>
                <a:satMod val="160000"/>
                <a:lumMod val="105000"/>
              </a:schemeClr>
            </a:gs>
            <a:gs pos="41000">
              <a:schemeClr val="phClr">
                <a:tint val="57000"/>
                <a:satMod val="180000"/>
                <a:lumMod val="99000"/>
              </a:schemeClr>
            </a:gs>
            <a:gs pos="100000">
              <a:schemeClr val="phClr">
                <a:tint val="80000"/>
                <a:satMod val="200000"/>
                <a:lumMod val="104000"/>
              </a:schemeClr>
            </a:gs>
          </a:gsLst>
          <a:lin ang="5400000" scaled="1"/>
        </a:gradFill>
        <a:gradFill rotWithShape="1">
          <a:gsLst>
            <a:gs pos="0">
              <a:schemeClr val="phClr">
                <a:tint val="96000"/>
                <a:satMod val="130000"/>
                <a:lumMod val="114000"/>
              </a:schemeClr>
            </a:gs>
            <a:gs pos="60000">
              <a:schemeClr val="phClr">
                <a:tint val="100000"/>
                <a:satMod val="106000"/>
                <a:lumMod val="110000"/>
              </a:schemeClr>
            </a:gs>
            <a:gs pos="100000">
              <a:schemeClr val="phClr"/>
            </a:gs>
          </a:gsLst>
          <a:lin ang="5400000" scaled="0"/>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50800" dist="38100" dir="5400000" rotWithShape="0">
              <a:srgbClr val="000000">
                <a:alpha val="28000"/>
              </a:srgbClr>
            </a:outerShdw>
          </a:effectLst>
        </a:effectStyle>
        <a:effectStyle>
          <a:effectLst>
            <a:outerShdw blurRad="47625" dist="38100" dir="5400000" sy="98000" rotWithShape="0">
              <a:srgbClr val="000000">
                <a:alpha val="48000"/>
              </a:srgbClr>
            </a:outerShdw>
          </a:effectLst>
          <a:scene3d>
            <a:camera prst="orthographicFront">
              <a:rot lat="0" lon="0" rev="0"/>
            </a:camera>
            <a:lightRig rig="twoPt" dir="br">
              <a:rot lat="0" lon="0" rev="8700000"/>
            </a:lightRig>
          </a:scene3d>
          <a:sp3d prstMaterial="matte">
            <a:bevelT w="25400" h="53975"/>
          </a:sp3d>
        </a:effectStyle>
        <a:effectStyle>
          <a:effectLst>
            <a:reflection blurRad="12700" stA="24000" endPos="28000" dist="50800" dir="5400000" sy="-100000" rotWithShape="0"/>
          </a:effectLst>
          <a:scene3d>
            <a:camera prst="orthographicFront">
              <a:rot lat="0" lon="0" rev="0"/>
            </a:camera>
            <a:lightRig rig="threePt" dir="t">
              <a:rot lat="0" lon="0" rev="4800000"/>
            </a:lightRig>
          </a:scene3d>
          <a:sp3d>
            <a:bevelT w="69850" h="31750"/>
          </a:sp3d>
        </a:effectStyle>
      </a:effectStyleLst>
      <a:bgFillStyleLst>
        <a:solidFill>
          <a:schemeClr val="phClr"/>
        </a:solidFill>
        <a:gradFill rotWithShape="1">
          <a:gsLst>
            <a:gs pos="0">
              <a:schemeClr val="phClr">
                <a:tint val="100000"/>
                <a:shade val="80000"/>
                <a:satMod val="100000"/>
                <a:lumMod val="100000"/>
              </a:schemeClr>
            </a:gs>
            <a:gs pos="65000">
              <a:schemeClr val="phClr">
                <a:tint val="100000"/>
                <a:shade val="95000"/>
                <a:satMod val="100000"/>
                <a:lumMod val="100000"/>
              </a:schemeClr>
            </a:gs>
            <a:gs pos="100000">
              <a:schemeClr val="phClr">
                <a:tint val="88000"/>
                <a:shade val="100000"/>
                <a:satMod val="400000"/>
                <a:lumMod val="100000"/>
              </a:schemeClr>
            </a:gs>
          </a:gsLst>
          <a:lin ang="5400000" scaled="0"/>
        </a:gradFill>
        <a:blipFill rotWithShape="1">
          <a:blip xmlns:r="http://schemas.openxmlformats.org/officeDocument/2006/relationships">
            <a:duotone>
              <a:schemeClr val="phClr">
                <a:tint val="95000"/>
                <a:satMod val="90000"/>
              </a:schemeClr>
              <a:schemeClr val="phClr">
                <a:shade val="92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2019-01-16T00:00:00</PublishDate>
  <Abstract/>
  <CompanyAddress>Sleedoornstraat 41
2565WL  Den Haag</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58F40BB-2D4C-412A-8214-40D7E63AB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600</TotalTime>
  <Pages>20</Pages>
  <Words>4430</Words>
  <Characters>24370</Characters>
  <Application>Microsoft Office Word</Application>
  <DocSecurity>0</DocSecurity>
  <Lines>203</Lines>
  <Paragraphs>57</Paragraphs>
  <ScaleCrop>false</ScaleCrop>
  <HeadingPairs>
    <vt:vector size="2" baseType="variant">
      <vt:variant>
        <vt:lpstr>Titel</vt:lpstr>
      </vt:variant>
      <vt:variant>
        <vt:i4>1</vt:i4>
      </vt:variant>
    </vt:vector>
  </HeadingPairs>
  <TitlesOfParts>
    <vt:vector size="1" baseType="lpstr">
      <vt:lpstr>Jaarverslag 2019</vt:lpstr>
    </vt:vector>
  </TitlesOfParts>
  <Company>Huisartsenpraktijk J.C. Bos en I.M.S. van Boxel</Company>
  <LinksUpToDate>false</LinksUpToDate>
  <CharactersWithSpaces>28743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Jaarverslag 2019</dc:title>
  <dc:subject/>
  <dc:creator>Ben Molenkamp</dc:creator>
  <dc:description/>
  <cp:lastModifiedBy>Ben Molenkamp</cp:lastModifiedBy>
  <cp:revision>443</cp:revision>
  <cp:lastPrinted>2022-05-19T15:30:00Z</cp:lastPrinted>
  <dcterms:created xsi:type="dcterms:W3CDTF">2022-05-30T12:25:00Z</dcterms:created>
  <dcterms:modified xsi:type="dcterms:W3CDTF">2025-02-11T14:36:00Z</dcterms:modified>
  <dc:language>nl-NL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Huisartsenpraktijk J.C. Bos en I.M.S. van Boxel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