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EE37" w14:textId="77777777" w:rsidR="003067F1" w:rsidRDefault="003067F1">
      <w:pPr>
        <w:spacing w:after="200" w:line="276" w:lineRule="auto"/>
        <w:jc w:val="center"/>
        <w:rPr>
          <w:rFonts w:asciiTheme="majorHAnsi" w:eastAsiaTheme="majorEastAsia" w:hAnsiTheme="majorHAnsi" w:cstheme="majorBidi"/>
          <w:bCs/>
          <w:color w:val="242852" w:themeColor="text2"/>
          <w:sz w:val="32"/>
          <w:szCs w:val="28"/>
        </w:rPr>
      </w:pPr>
    </w:p>
    <w:p w14:paraId="4BDC638F" w14:textId="77777777" w:rsidR="003067F1" w:rsidRDefault="003067F1">
      <w:pPr>
        <w:spacing w:after="200" w:line="276" w:lineRule="auto"/>
        <w:jc w:val="center"/>
        <w:rPr>
          <w:rFonts w:asciiTheme="majorHAnsi" w:eastAsiaTheme="majorEastAsia" w:hAnsiTheme="majorHAnsi" w:cstheme="majorBidi"/>
          <w:bCs/>
          <w:color w:val="242852" w:themeColor="text2"/>
          <w:sz w:val="32"/>
          <w:szCs w:val="28"/>
        </w:rPr>
      </w:pPr>
    </w:p>
    <w:p w14:paraId="60E44BE6" w14:textId="77777777" w:rsidR="003067F1" w:rsidRDefault="00901020">
      <w:pPr>
        <w:spacing w:after="200" w:line="276" w:lineRule="auto"/>
        <w:jc w:val="center"/>
        <w:rPr>
          <w:rFonts w:asciiTheme="majorHAnsi" w:eastAsiaTheme="majorEastAsia" w:hAnsiTheme="majorHAnsi" w:cstheme="majorBidi"/>
          <w:bCs/>
          <w:color w:val="242852" w:themeColor="text2"/>
          <w:sz w:val="32"/>
          <w:szCs w:val="28"/>
        </w:rPr>
      </w:pPr>
      <w:r>
        <w:rPr>
          <w:b/>
          <w:bCs/>
          <w:color w:val="006600"/>
          <w:sz w:val="40"/>
          <w:szCs w:val="40"/>
        </w:rPr>
        <w:t>Jaarverslag 2020-2021</w:t>
      </w:r>
    </w:p>
    <w:p w14:paraId="3140A66D" w14:textId="77777777" w:rsidR="003067F1" w:rsidRDefault="00901020">
      <w:pPr>
        <w:spacing w:after="200" w:line="276" w:lineRule="auto"/>
        <w:jc w:val="center"/>
        <w:rPr>
          <w:rFonts w:asciiTheme="majorHAnsi" w:eastAsiaTheme="majorEastAsia" w:hAnsiTheme="majorHAnsi" w:cstheme="majorBidi"/>
          <w:bCs/>
          <w:color w:val="242852" w:themeColor="text2"/>
          <w:sz w:val="32"/>
          <w:szCs w:val="28"/>
        </w:rPr>
      </w:pPr>
      <w:r>
        <w:rPr>
          <w:rFonts w:eastAsiaTheme="majorEastAsia" w:cstheme="majorBidi"/>
          <w:b/>
          <w:bCs/>
          <w:color w:val="242852" w:themeColor="text2"/>
          <w:sz w:val="40"/>
          <w:szCs w:val="40"/>
        </w:rPr>
        <w:t>Huisartsenpraktijk J.C. Bos</w:t>
      </w:r>
      <w:r>
        <w:rPr>
          <w:noProof/>
        </w:rPr>
        <w:drawing>
          <wp:inline distT="0" distB="0" distL="0" distR="0" wp14:anchorId="26F33161" wp14:editId="5ABA1DA5">
            <wp:extent cx="5760720" cy="18713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9"/>
                    <a:stretch>
                      <a:fillRect/>
                    </a:stretch>
                  </pic:blipFill>
                  <pic:spPr bwMode="auto">
                    <a:xfrm>
                      <a:off x="0" y="0"/>
                      <a:ext cx="5760720" cy="1871345"/>
                    </a:xfrm>
                    <a:prstGeom prst="rect">
                      <a:avLst/>
                    </a:prstGeom>
                  </pic:spPr>
                </pic:pic>
              </a:graphicData>
            </a:graphic>
          </wp:inline>
        </w:drawing>
      </w:r>
    </w:p>
    <w:p w14:paraId="183D5E58" w14:textId="77777777" w:rsidR="003067F1" w:rsidRDefault="003067F1">
      <w:pPr>
        <w:spacing w:after="200" w:line="276" w:lineRule="auto"/>
        <w:rPr>
          <w:rFonts w:asciiTheme="majorHAnsi" w:eastAsiaTheme="majorEastAsia" w:hAnsiTheme="majorHAnsi" w:cstheme="majorBidi"/>
          <w:bCs/>
          <w:color w:val="242852" w:themeColor="text2"/>
          <w:sz w:val="32"/>
          <w:szCs w:val="28"/>
        </w:rPr>
      </w:pPr>
    </w:p>
    <w:p w14:paraId="05591909" w14:textId="77777777" w:rsidR="003067F1" w:rsidRDefault="003067F1">
      <w:pPr>
        <w:spacing w:after="200" w:line="276" w:lineRule="auto"/>
        <w:rPr>
          <w:rFonts w:asciiTheme="majorHAnsi" w:eastAsiaTheme="majorEastAsia" w:hAnsiTheme="majorHAnsi" w:cstheme="majorBidi"/>
          <w:bCs/>
          <w:color w:val="242852" w:themeColor="text2"/>
          <w:sz w:val="32"/>
          <w:szCs w:val="28"/>
        </w:rPr>
      </w:pPr>
    </w:p>
    <w:p w14:paraId="46221130" w14:textId="77777777" w:rsidR="003067F1" w:rsidRDefault="003067F1">
      <w:pPr>
        <w:spacing w:after="200" w:line="276" w:lineRule="auto"/>
        <w:rPr>
          <w:rFonts w:asciiTheme="majorHAnsi" w:eastAsiaTheme="majorEastAsia" w:hAnsiTheme="majorHAnsi" w:cstheme="majorBidi"/>
          <w:bCs/>
          <w:color w:val="242852" w:themeColor="text2"/>
          <w:sz w:val="32"/>
          <w:szCs w:val="28"/>
        </w:rPr>
      </w:pPr>
    </w:p>
    <w:p w14:paraId="23FA2AA4" w14:textId="77777777" w:rsidR="003067F1" w:rsidRDefault="00901020">
      <w:pPr>
        <w:spacing w:after="200" w:line="276" w:lineRule="auto"/>
        <w:rPr>
          <w:rFonts w:asciiTheme="majorHAnsi" w:eastAsiaTheme="majorEastAsia" w:hAnsiTheme="majorHAnsi" w:cstheme="majorBidi"/>
          <w:bCs/>
          <w:color w:val="242852" w:themeColor="text2"/>
          <w:sz w:val="32"/>
          <w:szCs w:val="28"/>
        </w:rPr>
        <w:sectPr w:rsidR="003067F1">
          <w:footerReference w:type="default" r:id="rId10"/>
          <w:pgSz w:w="11906" w:h="16838"/>
          <w:pgMar w:top="1417" w:right="1417" w:bottom="1942" w:left="1417" w:header="0" w:footer="1417" w:gutter="0"/>
          <w:pgNumType w:start="0"/>
          <w:cols w:space="708"/>
          <w:formProt w:val="0"/>
          <w:docGrid w:linePitch="240"/>
        </w:sectPr>
      </w:pPr>
      <w:r>
        <w:rPr>
          <w:color w:val="006600"/>
          <w:szCs w:val="21"/>
        </w:rPr>
        <w:t>Sleedoornstraat 41</w:t>
      </w:r>
      <w:r>
        <w:rPr>
          <w:color w:val="006600"/>
          <w:szCs w:val="21"/>
        </w:rPr>
        <w:br/>
        <w:t>2565 WL Den Haag</w:t>
      </w:r>
      <w:r>
        <w:rPr>
          <w:color w:val="006600"/>
          <w:szCs w:val="21"/>
        </w:rPr>
        <w:br/>
        <w:t>070-3453247</w:t>
      </w:r>
      <w:r>
        <w:rPr>
          <w:color w:val="006600"/>
          <w:szCs w:val="21"/>
        </w:rPr>
        <w:br/>
        <w:t>KvK-nummer 27369164</w:t>
      </w:r>
    </w:p>
    <w:p w14:paraId="4F42A500" w14:textId="77777777" w:rsidR="003067F1" w:rsidRDefault="00901020">
      <w:pPr>
        <w:pStyle w:val="Kop1"/>
        <w:spacing w:line="276" w:lineRule="auto"/>
        <w:rPr>
          <w:rFonts w:ascii="Arial" w:hAnsi="Arial"/>
          <w:b/>
          <w:color w:val="1E6A39"/>
          <w:sz w:val="28"/>
        </w:rPr>
      </w:pPr>
      <w:bookmarkStart w:id="0" w:name="_Toc535413243"/>
      <w:bookmarkEnd w:id="0"/>
      <w:r>
        <w:rPr>
          <w:b/>
          <w:color w:val="1E6A39"/>
          <w:sz w:val="28"/>
        </w:rPr>
        <w:lastRenderedPageBreak/>
        <w:t>Voorwoord</w:t>
      </w:r>
    </w:p>
    <w:p w14:paraId="4AC0DF85" w14:textId="77777777" w:rsidR="003067F1" w:rsidRDefault="003067F1">
      <w:pPr>
        <w:spacing w:line="276" w:lineRule="auto"/>
        <w:rPr>
          <w:rFonts w:ascii="Arial" w:hAnsi="Arial"/>
          <w:bCs/>
          <w:color w:val="4F4652" w:themeColor="accent6" w:themeShade="80"/>
          <w:szCs w:val="21"/>
        </w:rPr>
      </w:pPr>
    </w:p>
    <w:p w14:paraId="644BC815" w14:textId="5343E156" w:rsidR="003067F1" w:rsidRDefault="00901020">
      <w:pPr>
        <w:spacing w:line="276" w:lineRule="auto"/>
        <w:rPr>
          <w:rFonts w:ascii="Arial" w:hAnsi="Arial"/>
          <w:bCs/>
          <w:color w:val="4F4652" w:themeColor="accent6" w:themeShade="80"/>
          <w:szCs w:val="21"/>
        </w:rPr>
      </w:pPr>
      <w:r>
        <w:t>Voor u ligt het jaarverslag 2022 van Huisartsenpraktijk Bos. Wij willen met dit verslag iedereen die bij onze praktijk betrokken is een goed en helder beeld geven van de zorg die door ons geleverd wordt. Op deze manier willen wij namelijk de huisartsenzorg binnen onze praktijk transparant maken. Dit verslag omvat onze visie op huisartsenzorg, onze organisatie en medewerkers, de inhoud en omvang van d</w:t>
      </w:r>
      <w:r w:rsidR="0059157B">
        <w:t>e</w:t>
      </w:r>
      <w:r>
        <w:t xml:space="preserve"> door ons geleverde zorg, ons kwaliteitsbeleid en onze plannen voor de toekomst.</w:t>
      </w:r>
    </w:p>
    <w:p w14:paraId="4A47B481" w14:textId="77777777" w:rsidR="003067F1" w:rsidRDefault="003067F1">
      <w:pPr>
        <w:spacing w:line="276" w:lineRule="auto"/>
        <w:rPr>
          <w:rFonts w:ascii="Arial" w:hAnsi="Arial"/>
          <w:bCs/>
          <w:color w:val="4F4652" w:themeColor="accent6" w:themeShade="80"/>
          <w:szCs w:val="21"/>
        </w:rPr>
      </w:pPr>
    </w:p>
    <w:p w14:paraId="3BE4A1C3" w14:textId="77777777" w:rsidR="003067F1" w:rsidRDefault="00901020">
      <w:pPr>
        <w:spacing w:line="276" w:lineRule="auto"/>
        <w:rPr>
          <w:rFonts w:ascii="Arial" w:hAnsi="Arial"/>
          <w:bCs/>
          <w:color w:val="4F4652" w:themeColor="accent6" w:themeShade="80"/>
          <w:szCs w:val="21"/>
        </w:rPr>
      </w:pPr>
      <w:r>
        <w:t>Jacobine Bos</w:t>
      </w:r>
    </w:p>
    <w:p w14:paraId="4D1E9B11" w14:textId="77777777" w:rsidR="003067F1" w:rsidRDefault="003067F1">
      <w:pPr>
        <w:spacing w:line="276" w:lineRule="auto"/>
        <w:rPr>
          <w:rFonts w:ascii="Arial" w:hAnsi="Arial"/>
          <w:bCs/>
          <w:color w:val="4F4652" w:themeColor="accent6" w:themeShade="80"/>
          <w:szCs w:val="21"/>
        </w:rPr>
      </w:pPr>
    </w:p>
    <w:p w14:paraId="2A2FC43A" w14:textId="77777777" w:rsidR="003067F1" w:rsidRDefault="00901020">
      <w:pPr>
        <w:spacing w:line="276" w:lineRule="auto"/>
        <w:rPr>
          <w:b/>
          <w:sz w:val="32"/>
          <w:szCs w:val="32"/>
        </w:rPr>
      </w:pPr>
      <w:r>
        <w:br w:type="page"/>
      </w:r>
    </w:p>
    <w:p w14:paraId="0587B1E0" w14:textId="77777777" w:rsidR="003067F1" w:rsidRDefault="00901020">
      <w:pPr>
        <w:pStyle w:val="Kop1"/>
        <w:rPr>
          <w:color w:val="1E6A39"/>
        </w:rPr>
      </w:pPr>
      <w:bookmarkStart w:id="1" w:name="_Toc535413244"/>
      <w:bookmarkEnd w:id="1"/>
      <w:r>
        <w:rPr>
          <w:color w:val="1E6A39"/>
        </w:rPr>
        <w:lastRenderedPageBreak/>
        <w:t>Inhoudsopgave</w:t>
      </w:r>
    </w:p>
    <w:sdt>
      <w:sdtPr>
        <w:id w:val="971797534"/>
        <w:docPartObj>
          <w:docPartGallery w:val="Table of Contents"/>
          <w:docPartUnique/>
        </w:docPartObj>
      </w:sdtPr>
      <w:sdtContent>
        <w:p w14:paraId="41BF98D2" w14:textId="77777777" w:rsidR="003067F1" w:rsidRDefault="00901020">
          <w:pPr>
            <w:pStyle w:val="Inhopg1"/>
            <w:rPr>
              <w:rFonts w:eastAsiaTheme="minorEastAsia"/>
              <w:lang w:val="nl-NL"/>
            </w:rPr>
          </w:pPr>
          <w:r>
            <w:fldChar w:fldCharType="begin"/>
          </w:r>
          <w:r>
            <w:rPr>
              <w:rStyle w:val="Indexkoppeling"/>
              <w:webHidden/>
            </w:rPr>
            <w:instrText>TOC \z \o "1-9" \u \h</w:instrText>
          </w:r>
          <w:r>
            <w:rPr>
              <w:rStyle w:val="Indexkoppeling"/>
            </w:rPr>
            <w:fldChar w:fldCharType="separate"/>
          </w:r>
          <w:hyperlink w:anchor="_Toc535413243">
            <w:r>
              <w:rPr>
                <w:webHidden/>
              </w:rPr>
              <w:fldChar w:fldCharType="begin"/>
            </w:r>
            <w:r>
              <w:rPr>
                <w:webHidden/>
              </w:rPr>
              <w:instrText>PAGEREF _Toc535413243 \h</w:instrText>
            </w:r>
            <w:r>
              <w:rPr>
                <w:webHidden/>
              </w:rPr>
            </w:r>
            <w:r>
              <w:rPr>
                <w:webHidden/>
              </w:rPr>
              <w:fldChar w:fldCharType="separate"/>
            </w:r>
            <w:r>
              <w:rPr>
                <w:rStyle w:val="Indexkoppeling"/>
                <w:webHidden/>
              </w:rPr>
              <w:t>Voorwoord</w:t>
            </w:r>
            <w:r>
              <w:rPr>
                <w:rStyle w:val="Indexkoppeling"/>
                <w:webHidden/>
              </w:rPr>
              <w:tab/>
              <w:t>1</w:t>
            </w:r>
            <w:r>
              <w:rPr>
                <w:webHidden/>
              </w:rPr>
              <w:fldChar w:fldCharType="end"/>
            </w:r>
          </w:hyperlink>
        </w:p>
        <w:p w14:paraId="6E567DD6" w14:textId="77777777" w:rsidR="003067F1" w:rsidRDefault="00000000">
          <w:pPr>
            <w:pStyle w:val="Inhopg1"/>
            <w:rPr>
              <w:rFonts w:eastAsiaTheme="minorEastAsia"/>
              <w:lang w:val="nl-NL"/>
            </w:rPr>
          </w:pPr>
          <w:hyperlink w:anchor="_Toc535413244">
            <w:r w:rsidR="00901020">
              <w:rPr>
                <w:webHidden/>
              </w:rPr>
              <w:fldChar w:fldCharType="begin"/>
            </w:r>
            <w:r w:rsidR="00901020">
              <w:rPr>
                <w:webHidden/>
              </w:rPr>
              <w:instrText>PAGEREF _Toc535413244 \h</w:instrText>
            </w:r>
            <w:r w:rsidR="00901020">
              <w:rPr>
                <w:webHidden/>
              </w:rPr>
            </w:r>
            <w:r w:rsidR="00901020">
              <w:rPr>
                <w:webHidden/>
              </w:rPr>
              <w:fldChar w:fldCharType="separate"/>
            </w:r>
            <w:r w:rsidR="00901020">
              <w:rPr>
                <w:rStyle w:val="Indexkoppeling"/>
                <w:webHidden/>
              </w:rPr>
              <w:t>Inhoudsopgave</w:t>
            </w:r>
            <w:r w:rsidR="00901020">
              <w:rPr>
                <w:rStyle w:val="Indexkoppeling"/>
                <w:webHidden/>
              </w:rPr>
              <w:tab/>
              <w:t>2</w:t>
            </w:r>
            <w:r w:rsidR="00901020">
              <w:rPr>
                <w:webHidden/>
              </w:rPr>
              <w:fldChar w:fldCharType="end"/>
            </w:r>
          </w:hyperlink>
        </w:p>
        <w:p w14:paraId="07267AE0" w14:textId="77777777" w:rsidR="003067F1" w:rsidRDefault="00000000">
          <w:pPr>
            <w:pStyle w:val="Inhopg1"/>
            <w:rPr>
              <w:rFonts w:eastAsiaTheme="minorEastAsia"/>
              <w:lang w:val="nl-NL"/>
            </w:rPr>
          </w:pPr>
          <w:hyperlink w:anchor="_Toc535413245">
            <w:r w:rsidR="00901020">
              <w:rPr>
                <w:webHidden/>
              </w:rPr>
              <w:fldChar w:fldCharType="begin"/>
            </w:r>
            <w:r w:rsidR="00901020">
              <w:rPr>
                <w:webHidden/>
              </w:rPr>
              <w:instrText>PAGEREF _Toc535413245 \h</w:instrText>
            </w:r>
            <w:r w:rsidR="00901020">
              <w:rPr>
                <w:webHidden/>
              </w:rPr>
            </w:r>
            <w:r w:rsidR="00901020">
              <w:rPr>
                <w:webHidden/>
              </w:rPr>
              <w:fldChar w:fldCharType="separate"/>
            </w:r>
            <w:r w:rsidR="00901020">
              <w:rPr>
                <w:rStyle w:val="Indexkoppeling"/>
                <w:webHidden/>
              </w:rPr>
              <w:t>De praktijk</w:t>
            </w:r>
            <w:r w:rsidR="00901020">
              <w:rPr>
                <w:rStyle w:val="Indexkoppeling"/>
                <w:webHidden/>
              </w:rPr>
              <w:tab/>
              <w:t>4</w:t>
            </w:r>
            <w:r w:rsidR="00901020">
              <w:rPr>
                <w:webHidden/>
              </w:rPr>
              <w:fldChar w:fldCharType="end"/>
            </w:r>
          </w:hyperlink>
        </w:p>
        <w:p w14:paraId="6A4487DD" w14:textId="77777777" w:rsidR="003067F1" w:rsidRDefault="00000000">
          <w:pPr>
            <w:pStyle w:val="Inhopg2"/>
            <w:tabs>
              <w:tab w:val="right" w:pos="9060"/>
            </w:tabs>
            <w:rPr>
              <w:rFonts w:eastAsiaTheme="minorEastAsia"/>
              <w:lang w:val="nl-NL"/>
            </w:rPr>
          </w:pPr>
          <w:hyperlink w:anchor="_Toc535413246">
            <w:r w:rsidR="00901020">
              <w:rPr>
                <w:webHidden/>
              </w:rPr>
              <w:fldChar w:fldCharType="begin"/>
            </w:r>
            <w:r w:rsidR="00901020">
              <w:rPr>
                <w:webHidden/>
              </w:rPr>
              <w:instrText>PAGEREF _Toc535413246 \h</w:instrText>
            </w:r>
            <w:r w:rsidR="00901020">
              <w:rPr>
                <w:webHidden/>
              </w:rPr>
            </w:r>
            <w:r w:rsidR="00901020">
              <w:rPr>
                <w:webHidden/>
              </w:rPr>
              <w:fldChar w:fldCharType="separate"/>
            </w:r>
            <w:r w:rsidR="00901020">
              <w:rPr>
                <w:rStyle w:val="Indexkoppeling"/>
                <w:webHidden/>
              </w:rPr>
              <w:t>Historie</w:t>
            </w:r>
            <w:r w:rsidR="00901020">
              <w:rPr>
                <w:rStyle w:val="Indexkoppeling"/>
                <w:webHidden/>
              </w:rPr>
              <w:tab/>
              <w:t>4</w:t>
            </w:r>
            <w:r w:rsidR="00901020">
              <w:rPr>
                <w:webHidden/>
              </w:rPr>
              <w:fldChar w:fldCharType="end"/>
            </w:r>
          </w:hyperlink>
        </w:p>
        <w:p w14:paraId="621D14BB" w14:textId="77777777" w:rsidR="003067F1" w:rsidRDefault="00000000">
          <w:pPr>
            <w:pStyle w:val="Inhopg2"/>
            <w:tabs>
              <w:tab w:val="right" w:pos="9060"/>
            </w:tabs>
            <w:rPr>
              <w:rFonts w:eastAsiaTheme="minorEastAsia"/>
              <w:lang w:val="nl-NL"/>
            </w:rPr>
          </w:pPr>
          <w:hyperlink w:anchor="_Toc535413247">
            <w:r w:rsidR="00901020">
              <w:rPr>
                <w:webHidden/>
              </w:rPr>
              <w:fldChar w:fldCharType="begin"/>
            </w:r>
            <w:r w:rsidR="00901020">
              <w:rPr>
                <w:webHidden/>
              </w:rPr>
              <w:instrText>PAGEREF _Toc535413247 \h</w:instrText>
            </w:r>
            <w:r w:rsidR="00901020">
              <w:rPr>
                <w:webHidden/>
              </w:rPr>
            </w:r>
            <w:r w:rsidR="00901020">
              <w:rPr>
                <w:webHidden/>
              </w:rPr>
              <w:fldChar w:fldCharType="separate"/>
            </w:r>
            <w:r w:rsidR="00901020">
              <w:rPr>
                <w:rStyle w:val="Indexkoppeling"/>
                <w:webHidden/>
              </w:rPr>
              <w:t>Missie</w:t>
            </w:r>
            <w:r w:rsidR="00901020">
              <w:rPr>
                <w:rStyle w:val="Indexkoppeling"/>
                <w:webHidden/>
              </w:rPr>
              <w:tab/>
              <w:t>4</w:t>
            </w:r>
            <w:r w:rsidR="00901020">
              <w:rPr>
                <w:webHidden/>
              </w:rPr>
              <w:fldChar w:fldCharType="end"/>
            </w:r>
          </w:hyperlink>
        </w:p>
        <w:p w14:paraId="10B135E9" w14:textId="77777777" w:rsidR="003067F1" w:rsidRDefault="00000000">
          <w:pPr>
            <w:pStyle w:val="Inhopg2"/>
            <w:tabs>
              <w:tab w:val="right" w:pos="9060"/>
            </w:tabs>
            <w:rPr>
              <w:rFonts w:eastAsiaTheme="minorEastAsia"/>
              <w:lang w:val="nl-NL"/>
            </w:rPr>
          </w:pPr>
          <w:hyperlink w:anchor="_Toc535413248">
            <w:r w:rsidR="00901020">
              <w:rPr>
                <w:webHidden/>
              </w:rPr>
              <w:fldChar w:fldCharType="begin"/>
            </w:r>
            <w:r w:rsidR="00901020">
              <w:rPr>
                <w:webHidden/>
              </w:rPr>
              <w:instrText>PAGEREF _Toc535413248 \h</w:instrText>
            </w:r>
            <w:r w:rsidR="00901020">
              <w:rPr>
                <w:webHidden/>
              </w:rPr>
            </w:r>
            <w:r w:rsidR="00901020">
              <w:rPr>
                <w:webHidden/>
              </w:rPr>
              <w:fldChar w:fldCharType="separate"/>
            </w:r>
            <w:r w:rsidR="00901020">
              <w:rPr>
                <w:rStyle w:val="Indexkoppeling"/>
                <w:webHidden/>
              </w:rPr>
              <w:t>Visie</w:t>
            </w:r>
            <w:r w:rsidR="00901020">
              <w:rPr>
                <w:rStyle w:val="Indexkoppeling"/>
                <w:webHidden/>
              </w:rPr>
              <w:tab/>
              <w:t>4</w:t>
            </w:r>
            <w:r w:rsidR="00901020">
              <w:rPr>
                <w:webHidden/>
              </w:rPr>
              <w:fldChar w:fldCharType="end"/>
            </w:r>
          </w:hyperlink>
        </w:p>
        <w:p w14:paraId="796DD54D" w14:textId="77777777" w:rsidR="003067F1" w:rsidRDefault="00000000">
          <w:pPr>
            <w:pStyle w:val="Inhopg2"/>
            <w:tabs>
              <w:tab w:val="right" w:pos="9060"/>
            </w:tabs>
            <w:rPr>
              <w:rFonts w:eastAsiaTheme="minorEastAsia"/>
              <w:lang w:val="nl-NL"/>
            </w:rPr>
          </w:pPr>
          <w:hyperlink w:anchor="_Toc535413249">
            <w:r w:rsidR="00901020">
              <w:rPr>
                <w:webHidden/>
              </w:rPr>
              <w:fldChar w:fldCharType="begin"/>
            </w:r>
            <w:r w:rsidR="00901020">
              <w:rPr>
                <w:webHidden/>
              </w:rPr>
              <w:instrText>PAGEREF _Toc535413249 \h</w:instrText>
            </w:r>
            <w:r w:rsidR="00901020">
              <w:rPr>
                <w:webHidden/>
              </w:rPr>
            </w:r>
            <w:r w:rsidR="00901020">
              <w:rPr>
                <w:webHidden/>
              </w:rPr>
              <w:fldChar w:fldCharType="separate"/>
            </w:r>
            <w:r w:rsidR="00901020">
              <w:rPr>
                <w:rStyle w:val="Indexkoppeling"/>
                <w:webHidden/>
              </w:rPr>
              <w:t>FTE verdeling</w:t>
            </w:r>
            <w:r w:rsidR="00901020">
              <w:rPr>
                <w:rStyle w:val="Indexkoppeling"/>
                <w:webHidden/>
              </w:rPr>
              <w:tab/>
              <w:t>5</w:t>
            </w:r>
            <w:r w:rsidR="00901020">
              <w:rPr>
                <w:webHidden/>
              </w:rPr>
              <w:fldChar w:fldCharType="end"/>
            </w:r>
          </w:hyperlink>
        </w:p>
        <w:p w14:paraId="059CEAE1" w14:textId="77777777" w:rsidR="003067F1" w:rsidRDefault="00000000">
          <w:pPr>
            <w:pStyle w:val="Inhopg2"/>
            <w:tabs>
              <w:tab w:val="right" w:pos="9060"/>
            </w:tabs>
            <w:rPr>
              <w:rFonts w:eastAsiaTheme="minorEastAsia"/>
              <w:lang w:val="nl-NL"/>
            </w:rPr>
          </w:pPr>
          <w:hyperlink w:anchor="_Toc535413250">
            <w:r w:rsidR="00901020">
              <w:rPr>
                <w:webHidden/>
              </w:rPr>
              <w:fldChar w:fldCharType="begin"/>
            </w:r>
            <w:r w:rsidR="00901020">
              <w:rPr>
                <w:webHidden/>
              </w:rPr>
              <w:instrText>PAGEREF _Toc535413250 \h</w:instrText>
            </w:r>
            <w:r w:rsidR="00901020">
              <w:rPr>
                <w:webHidden/>
              </w:rPr>
            </w:r>
            <w:r w:rsidR="00901020">
              <w:rPr>
                <w:webHidden/>
              </w:rPr>
              <w:fldChar w:fldCharType="separate"/>
            </w:r>
            <w:r w:rsidR="00901020">
              <w:rPr>
                <w:rStyle w:val="Indexkoppeling"/>
                <w:webHidden/>
              </w:rPr>
              <w:t>Samenstelling team</w:t>
            </w:r>
            <w:r w:rsidR="00901020">
              <w:rPr>
                <w:rStyle w:val="Indexkoppeling"/>
                <w:webHidden/>
              </w:rPr>
              <w:tab/>
              <w:t>5</w:t>
            </w:r>
            <w:r w:rsidR="00901020">
              <w:rPr>
                <w:webHidden/>
              </w:rPr>
              <w:fldChar w:fldCharType="end"/>
            </w:r>
          </w:hyperlink>
        </w:p>
        <w:p w14:paraId="6FEB6F9C" w14:textId="77777777" w:rsidR="003067F1" w:rsidRDefault="00000000">
          <w:pPr>
            <w:pStyle w:val="Inhopg2"/>
            <w:tabs>
              <w:tab w:val="right" w:pos="9060"/>
            </w:tabs>
            <w:rPr>
              <w:rFonts w:eastAsiaTheme="minorEastAsia"/>
              <w:lang w:val="nl-NL"/>
            </w:rPr>
          </w:pPr>
          <w:hyperlink w:anchor="_Toc535413251">
            <w:r w:rsidR="00901020">
              <w:rPr>
                <w:webHidden/>
              </w:rPr>
              <w:fldChar w:fldCharType="begin"/>
            </w:r>
            <w:r w:rsidR="00901020">
              <w:rPr>
                <w:webHidden/>
              </w:rPr>
              <w:instrText>PAGEREF _Toc535413251 \h</w:instrText>
            </w:r>
            <w:r w:rsidR="00901020">
              <w:rPr>
                <w:webHidden/>
              </w:rPr>
            </w:r>
            <w:r w:rsidR="00901020">
              <w:rPr>
                <w:webHidden/>
              </w:rPr>
              <w:fldChar w:fldCharType="separate"/>
            </w:r>
            <w:r w:rsidR="00901020">
              <w:rPr>
                <w:rStyle w:val="Indexkoppeling"/>
                <w:webHidden/>
              </w:rPr>
              <w:t>Huisarts in opleiding (AIOS)</w:t>
            </w:r>
            <w:r w:rsidR="00901020">
              <w:rPr>
                <w:rStyle w:val="Indexkoppeling"/>
                <w:webHidden/>
              </w:rPr>
              <w:tab/>
              <w:t>5</w:t>
            </w:r>
            <w:r w:rsidR="00901020">
              <w:rPr>
                <w:webHidden/>
              </w:rPr>
              <w:fldChar w:fldCharType="end"/>
            </w:r>
          </w:hyperlink>
        </w:p>
        <w:p w14:paraId="3625A484" w14:textId="77777777" w:rsidR="003067F1" w:rsidRDefault="00000000">
          <w:pPr>
            <w:pStyle w:val="Inhopg2"/>
            <w:tabs>
              <w:tab w:val="right" w:pos="9060"/>
            </w:tabs>
            <w:rPr>
              <w:rFonts w:eastAsiaTheme="minorEastAsia"/>
              <w:lang w:val="nl-NL"/>
            </w:rPr>
          </w:pPr>
          <w:hyperlink w:anchor="_Toc535413252">
            <w:r w:rsidR="00901020">
              <w:rPr>
                <w:webHidden/>
              </w:rPr>
              <w:fldChar w:fldCharType="begin"/>
            </w:r>
            <w:r w:rsidR="00901020">
              <w:rPr>
                <w:webHidden/>
              </w:rPr>
              <w:instrText>PAGEREF _Toc535413252 \h</w:instrText>
            </w:r>
            <w:r w:rsidR="00901020">
              <w:rPr>
                <w:webHidden/>
              </w:rPr>
            </w:r>
            <w:r w:rsidR="00901020">
              <w:rPr>
                <w:webHidden/>
              </w:rPr>
              <w:fldChar w:fldCharType="separate"/>
            </w:r>
            <w:r w:rsidR="00901020">
              <w:rPr>
                <w:rStyle w:val="Indexkoppeling"/>
                <w:webHidden/>
              </w:rPr>
              <w:t>Nascholing</w:t>
            </w:r>
            <w:r w:rsidR="00901020">
              <w:rPr>
                <w:rStyle w:val="Indexkoppeling"/>
                <w:webHidden/>
              </w:rPr>
              <w:tab/>
              <w:t>5</w:t>
            </w:r>
            <w:r w:rsidR="00901020">
              <w:rPr>
                <w:webHidden/>
              </w:rPr>
              <w:fldChar w:fldCharType="end"/>
            </w:r>
          </w:hyperlink>
        </w:p>
        <w:p w14:paraId="5D2524B5" w14:textId="77777777" w:rsidR="003067F1" w:rsidRDefault="00000000">
          <w:pPr>
            <w:pStyle w:val="Inhopg1"/>
            <w:rPr>
              <w:rFonts w:eastAsiaTheme="minorEastAsia"/>
              <w:lang w:val="nl-NL"/>
            </w:rPr>
          </w:pPr>
          <w:hyperlink w:anchor="_Toc535413253">
            <w:r w:rsidR="00901020">
              <w:rPr>
                <w:webHidden/>
              </w:rPr>
              <w:fldChar w:fldCharType="begin"/>
            </w:r>
            <w:r w:rsidR="00901020">
              <w:rPr>
                <w:webHidden/>
              </w:rPr>
              <w:instrText>PAGEREF _Toc535413253 \h</w:instrText>
            </w:r>
            <w:r w:rsidR="00901020">
              <w:rPr>
                <w:webHidden/>
              </w:rPr>
            </w:r>
            <w:r w:rsidR="00901020">
              <w:rPr>
                <w:webHidden/>
              </w:rPr>
              <w:fldChar w:fldCharType="separate"/>
            </w:r>
            <w:r w:rsidR="00901020">
              <w:rPr>
                <w:rStyle w:val="Indexkoppeling"/>
                <w:webHidden/>
              </w:rPr>
              <w:t>Patienten</w:t>
            </w:r>
            <w:r w:rsidR="00901020">
              <w:rPr>
                <w:rStyle w:val="Indexkoppeling"/>
                <w:webHidden/>
              </w:rPr>
              <w:tab/>
              <w:t>6</w:t>
            </w:r>
            <w:r w:rsidR="00901020">
              <w:rPr>
                <w:webHidden/>
              </w:rPr>
              <w:fldChar w:fldCharType="end"/>
            </w:r>
          </w:hyperlink>
        </w:p>
        <w:p w14:paraId="74FE1BE7" w14:textId="77777777" w:rsidR="003067F1" w:rsidRDefault="00000000">
          <w:pPr>
            <w:pStyle w:val="Inhopg2"/>
            <w:tabs>
              <w:tab w:val="right" w:pos="9060"/>
            </w:tabs>
            <w:rPr>
              <w:rFonts w:eastAsiaTheme="minorEastAsia"/>
              <w:lang w:val="nl-NL"/>
            </w:rPr>
          </w:pPr>
          <w:hyperlink w:anchor="_Toc535413254">
            <w:r w:rsidR="00901020">
              <w:rPr>
                <w:rStyle w:val="Indexkoppeling"/>
                <w:webHidden/>
              </w:rPr>
              <w:t>In- en uitschrijvingen tussen 1-1-</w:t>
            </w:r>
            <w:r w:rsidR="00901020">
              <w:rPr>
                <w:rStyle w:val="Indexkoppeling"/>
              </w:rPr>
              <w:t>2021 en 31-12-2021</w:t>
            </w:r>
            <w:r w:rsidR="00901020">
              <w:rPr>
                <w:webHidden/>
              </w:rPr>
              <w:fldChar w:fldCharType="begin"/>
            </w:r>
            <w:r w:rsidR="00901020">
              <w:rPr>
                <w:webHidden/>
              </w:rPr>
              <w:instrText>PAGEREF _Toc535413254 \h</w:instrText>
            </w:r>
            <w:r w:rsidR="00901020">
              <w:rPr>
                <w:webHidden/>
              </w:rPr>
            </w:r>
            <w:r w:rsidR="00901020">
              <w:rPr>
                <w:webHidden/>
              </w:rPr>
              <w:fldChar w:fldCharType="separate"/>
            </w:r>
            <w:r w:rsidR="00901020">
              <w:rPr>
                <w:rStyle w:val="Indexkoppeling"/>
              </w:rPr>
              <w:tab/>
              <w:t>6</w:t>
            </w:r>
            <w:r w:rsidR="00901020">
              <w:rPr>
                <w:webHidden/>
              </w:rPr>
              <w:fldChar w:fldCharType="end"/>
            </w:r>
          </w:hyperlink>
        </w:p>
        <w:p w14:paraId="53815930" w14:textId="77777777" w:rsidR="003067F1" w:rsidRDefault="00000000">
          <w:pPr>
            <w:pStyle w:val="Inhopg2"/>
            <w:tabs>
              <w:tab w:val="right" w:pos="9060"/>
            </w:tabs>
            <w:rPr>
              <w:rFonts w:eastAsiaTheme="minorEastAsia"/>
              <w:lang w:val="nl-NL"/>
            </w:rPr>
          </w:pPr>
          <w:hyperlink w:anchor="_Toc535413255">
            <w:r w:rsidR="00901020">
              <w:rPr>
                <w:webHidden/>
              </w:rPr>
              <w:fldChar w:fldCharType="begin"/>
            </w:r>
            <w:r w:rsidR="00901020">
              <w:rPr>
                <w:webHidden/>
              </w:rPr>
              <w:instrText>PAGEREF _Toc535413255 \h</w:instrText>
            </w:r>
            <w:r w:rsidR="00901020">
              <w:rPr>
                <w:webHidden/>
              </w:rPr>
            </w:r>
            <w:r w:rsidR="00901020">
              <w:rPr>
                <w:webHidden/>
              </w:rPr>
              <w:fldChar w:fldCharType="separate"/>
            </w:r>
            <w:r w:rsidR="00901020">
              <w:rPr>
                <w:rStyle w:val="Indexkoppeling"/>
                <w:webHidden/>
              </w:rPr>
              <w:t>Andere patienten</w:t>
            </w:r>
            <w:r w:rsidR="00901020">
              <w:rPr>
                <w:rStyle w:val="Indexkoppeling"/>
                <w:webHidden/>
              </w:rPr>
              <w:tab/>
              <w:t>6</w:t>
            </w:r>
            <w:r w:rsidR="00901020">
              <w:rPr>
                <w:webHidden/>
              </w:rPr>
              <w:fldChar w:fldCharType="end"/>
            </w:r>
          </w:hyperlink>
        </w:p>
        <w:p w14:paraId="24477269" w14:textId="77777777" w:rsidR="003067F1" w:rsidRDefault="00000000">
          <w:pPr>
            <w:pStyle w:val="Inhopg2"/>
            <w:tabs>
              <w:tab w:val="right" w:pos="9060"/>
            </w:tabs>
            <w:rPr>
              <w:rFonts w:eastAsiaTheme="minorEastAsia"/>
              <w:lang w:val="nl-NL"/>
            </w:rPr>
          </w:pPr>
          <w:hyperlink w:anchor="_Toc535413256">
            <w:r w:rsidR="00901020">
              <w:rPr>
                <w:webHidden/>
              </w:rPr>
              <w:fldChar w:fldCharType="begin"/>
            </w:r>
            <w:r w:rsidR="00901020">
              <w:rPr>
                <w:webHidden/>
              </w:rPr>
              <w:instrText>PAGEREF _Toc535413256 \h</w:instrText>
            </w:r>
            <w:r w:rsidR="00901020">
              <w:rPr>
                <w:webHidden/>
              </w:rPr>
            </w:r>
            <w:r w:rsidR="00901020">
              <w:rPr>
                <w:webHidden/>
              </w:rPr>
              <w:fldChar w:fldCharType="separate"/>
            </w:r>
            <w:r w:rsidR="00901020">
              <w:rPr>
                <w:rStyle w:val="Indexkoppeling"/>
                <w:webHidden/>
              </w:rPr>
              <w:t>Ambitie</w:t>
            </w:r>
            <w:r w:rsidR="00901020">
              <w:rPr>
                <w:rStyle w:val="Indexkoppeling"/>
                <w:webHidden/>
              </w:rPr>
              <w:tab/>
              <w:t>6</w:t>
            </w:r>
            <w:r w:rsidR="00901020">
              <w:rPr>
                <w:webHidden/>
              </w:rPr>
              <w:fldChar w:fldCharType="end"/>
            </w:r>
          </w:hyperlink>
        </w:p>
        <w:p w14:paraId="63FCF62B" w14:textId="77777777" w:rsidR="003067F1" w:rsidRDefault="00000000">
          <w:pPr>
            <w:pStyle w:val="Inhopg2"/>
            <w:tabs>
              <w:tab w:val="right" w:pos="9060"/>
            </w:tabs>
            <w:rPr>
              <w:rFonts w:eastAsiaTheme="minorEastAsia"/>
              <w:lang w:val="nl-NL"/>
            </w:rPr>
          </w:pPr>
          <w:hyperlink w:anchor="_Toc535413257">
            <w:r w:rsidR="00901020">
              <w:rPr>
                <w:webHidden/>
              </w:rPr>
              <w:fldChar w:fldCharType="begin"/>
            </w:r>
            <w:r w:rsidR="00901020">
              <w:rPr>
                <w:webHidden/>
              </w:rPr>
              <w:instrText>PAGEREF _Toc535413257 \h</w:instrText>
            </w:r>
            <w:r w:rsidR="00901020">
              <w:rPr>
                <w:webHidden/>
              </w:rPr>
            </w:r>
            <w:r w:rsidR="00901020">
              <w:rPr>
                <w:webHidden/>
              </w:rPr>
              <w:fldChar w:fldCharType="separate"/>
            </w:r>
            <w:r w:rsidR="00901020">
              <w:rPr>
                <w:rStyle w:val="Indexkoppeling"/>
                <w:webHidden/>
              </w:rPr>
              <w:t>Consulteenheden</w:t>
            </w:r>
            <w:r w:rsidR="00901020">
              <w:rPr>
                <w:rStyle w:val="Indexkoppeling"/>
                <w:webHidden/>
              </w:rPr>
              <w:tab/>
              <w:t>6</w:t>
            </w:r>
            <w:r w:rsidR="00901020">
              <w:rPr>
                <w:webHidden/>
              </w:rPr>
              <w:fldChar w:fldCharType="end"/>
            </w:r>
          </w:hyperlink>
        </w:p>
        <w:p w14:paraId="7A7CA928" w14:textId="77777777" w:rsidR="003067F1" w:rsidRDefault="00000000">
          <w:pPr>
            <w:pStyle w:val="Inhopg2"/>
            <w:tabs>
              <w:tab w:val="right" w:pos="9060"/>
            </w:tabs>
            <w:rPr>
              <w:rFonts w:eastAsiaTheme="minorEastAsia"/>
              <w:lang w:val="nl-NL"/>
            </w:rPr>
          </w:pPr>
          <w:hyperlink w:anchor="_Toc535413258">
            <w:r w:rsidR="00901020">
              <w:rPr>
                <w:webHidden/>
              </w:rPr>
              <w:fldChar w:fldCharType="begin"/>
            </w:r>
            <w:r w:rsidR="00901020">
              <w:rPr>
                <w:webHidden/>
              </w:rPr>
              <w:instrText>PAGEREF _Toc535413258 \h</w:instrText>
            </w:r>
            <w:r w:rsidR="00901020">
              <w:rPr>
                <w:webHidden/>
              </w:rPr>
            </w:r>
            <w:r w:rsidR="00901020">
              <w:rPr>
                <w:webHidden/>
              </w:rPr>
              <w:fldChar w:fldCharType="separate"/>
            </w:r>
            <w:r w:rsidR="00901020">
              <w:rPr>
                <w:rStyle w:val="Indexkoppeling"/>
                <w:webHidden/>
              </w:rPr>
              <w:t>Patiënten verdeling</w:t>
            </w:r>
            <w:r w:rsidR="00901020">
              <w:rPr>
                <w:rStyle w:val="Indexkoppeling"/>
                <w:webHidden/>
              </w:rPr>
              <w:tab/>
              <w:t>7</w:t>
            </w:r>
            <w:r w:rsidR="00901020">
              <w:rPr>
                <w:webHidden/>
              </w:rPr>
              <w:fldChar w:fldCharType="end"/>
            </w:r>
          </w:hyperlink>
        </w:p>
        <w:p w14:paraId="1B72660F" w14:textId="77777777" w:rsidR="003067F1" w:rsidRDefault="00000000">
          <w:pPr>
            <w:pStyle w:val="Inhopg3"/>
            <w:tabs>
              <w:tab w:val="right" w:pos="9060"/>
            </w:tabs>
            <w:rPr>
              <w:rFonts w:eastAsiaTheme="minorEastAsia"/>
              <w:lang w:val="nl-NL"/>
            </w:rPr>
          </w:pPr>
          <w:hyperlink w:anchor="_Toc535413259">
            <w:r w:rsidR="00901020">
              <w:rPr>
                <w:webHidden/>
              </w:rPr>
              <w:fldChar w:fldCharType="begin"/>
            </w:r>
            <w:r w:rsidR="00901020">
              <w:rPr>
                <w:webHidden/>
              </w:rPr>
              <w:instrText>PAGEREF _Toc535413259 \h</w:instrText>
            </w:r>
            <w:r w:rsidR="00901020">
              <w:rPr>
                <w:webHidden/>
              </w:rPr>
            </w:r>
            <w:r w:rsidR="00901020">
              <w:rPr>
                <w:webHidden/>
              </w:rPr>
              <w:fldChar w:fldCharType="separate"/>
            </w:r>
            <w:r w:rsidR="00901020">
              <w:rPr>
                <w:rStyle w:val="Indexkoppeling"/>
                <w:webHidden/>
              </w:rPr>
              <w:t>Verdeling van patiënten naar geslacht</w:t>
            </w:r>
            <w:r w:rsidR="00901020">
              <w:rPr>
                <w:rStyle w:val="Indexkoppeling"/>
                <w:webHidden/>
              </w:rPr>
              <w:tab/>
              <w:t>7</w:t>
            </w:r>
            <w:r w:rsidR="00901020">
              <w:rPr>
                <w:webHidden/>
              </w:rPr>
              <w:fldChar w:fldCharType="end"/>
            </w:r>
          </w:hyperlink>
        </w:p>
        <w:p w14:paraId="0EC2111D" w14:textId="77777777" w:rsidR="003067F1" w:rsidRDefault="00000000">
          <w:pPr>
            <w:pStyle w:val="Inhopg3"/>
            <w:tabs>
              <w:tab w:val="right" w:pos="9060"/>
            </w:tabs>
            <w:rPr>
              <w:rFonts w:eastAsiaTheme="minorEastAsia"/>
              <w:lang w:val="nl-NL"/>
            </w:rPr>
          </w:pPr>
          <w:hyperlink w:anchor="_Toc535413260">
            <w:r w:rsidR="00901020">
              <w:rPr>
                <w:webHidden/>
              </w:rPr>
              <w:fldChar w:fldCharType="begin"/>
            </w:r>
            <w:r w:rsidR="00901020">
              <w:rPr>
                <w:webHidden/>
              </w:rPr>
              <w:instrText>PAGEREF _Toc535413260 \h</w:instrText>
            </w:r>
            <w:r w:rsidR="00901020">
              <w:rPr>
                <w:webHidden/>
              </w:rPr>
            </w:r>
            <w:r w:rsidR="00901020">
              <w:rPr>
                <w:webHidden/>
              </w:rPr>
              <w:fldChar w:fldCharType="separate"/>
            </w:r>
            <w:r w:rsidR="00901020">
              <w:rPr>
                <w:rStyle w:val="Indexkoppeling"/>
                <w:webHidden/>
              </w:rPr>
              <w:t>Verdeling van patiënten naar leeftijdscatogorie</w:t>
            </w:r>
            <w:r w:rsidR="00901020">
              <w:rPr>
                <w:rStyle w:val="Indexkoppeling"/>
                <w:webHidden/>
              </w:rPr>
              <w:tab/>
              <w:t>7</w:t>
            </w:r>
            <w:r w:rsidR="00901020">
              <w:rPr>
                <w:webHidden/>
              </w:rPr>
              <w:fldChar w:fldCharType="end"/>
            </w:r>
          </w:hyperlink>
        </w:p>
        <w:p w14:paraId="461739D6" w14:textId="77777777" w:rsidR="003067F1" w:rsidRDefault="00000000">
          <w:pPr>
            <w:pStyle w:val="Inhopg1"/>
            <w:rPr>
              <w:rFonts w:eastAsiaTheme="minorEastAsia"/>
              <w:lang w:val="nl-NL"/>
            </w:rPr>
          </w:pPr>
          <w:hyperlink w:anchor="_Toc535413264">
            <w:r w:rsidR="00901020">
              <w:rPr>
                <w:rStyle w:val="Indexkoppeling"/>
                <w:webHidden/>
              </w:rPr>
              <w:t>Praktijkorganisatie</w:t>
            </w:r>
            <w:r w:rsidR="00901020">
              <w:rPr>
                <w:rStyle w:val="Indexkoppeling"/>
                <w:webHidden/>
              </w:rPr>
              <w:tab/>
            </w:r>
          </w:hyperlink>
          <w:r w:rsidR="00901020">
            <w:t>8</w:t>
          </w:r>
        </w:p>
        <w:p w14:paraId="04129858" w14:textId="77777777" w:rsidR="003067F1" w:rsidRDefault="00000000">
          <w:pPr>
            <w:pStyle w:val="Inhopg2"/>
            <w:tabs>
              <w:tab w:val="right" w:pos="9060"/>
            </w:tabs>
            <w:rPr>
              <w:rFonts w:eastAsiaTheme="minorEastAsia"/>
              <w:lang w:val="nl-NL"/>
            </w:rPr>
          </w:pPr>
          <w:hyperlink w:anchor="_Toc535413265">
            <w:r w:rsidR="00901020">
              <w:rPr>
                <w:rStyle w:val="Indexkoppeling"/>
                <w:webHidden/>
              </w:rPr>
              <w:t>Openingstijden</w:t>
            </w:r>
            <w:r w:rsidR="00901020">
              <w:rPr>
                <w:rStyle w:val="Indexkoppeling"/>
                <w:webHidden/>
              </w:rPr>
              <w:tab/>
            </w:r>
          </w:hyperlink>
          <w:r w:rsidR="00901020">
            <w:t>8</w:t>
          </w:r>
        </w:p>
        <w:p w14:paraId="586B1407" w14:textId="77777777" w:rsidR="003067F1" w:rsidRDefault="00000000">
          <w:pPr>
            <w:pStyle w:val="Inhopg2"/>
            <w:tabs>
              <w:tab w:val="right" w:pos="9060"/>
            </w:tabs>
            <w:rPr>
              <w:rFonts w:eastAsiaTheme="minorEastAsia"/>
              <w:lang w:val="nl-NL"/>
            </w:rPr>
          </w:pPr>
          <w:hyperlink w:anchor="_Toc535413266">
            <w:r w:rsidR="00901020">
              <w:rPr>
                <w:rStyle w:val="Indexkoppeling"/>
                <w:rFonts w:eastAsia="Times New Roman"/>
                <w:webHidden/>
                <w:lang w:val="nl-NL"/>
              </w:rPr>
              <w:t>Triage</w:t>
            </w:r>
            <w:r w:rsidR="00901020">
              <w:rPr>
                <w:rStyle w:val="Indexkoppeling"/>
              </w:rPr>
              <w:tab/>
            </w:r>
          </w:hyperlink>
          <w:r w:rsidR="00901020">
            <w:t>8</w:t>
          </w:r>
        </w:p>
        <w:p w14:paraId="1EEC22E4" w14:textId="77777777" w:rsidR="003067F1" w:rsidRDefault="00000000">
          <w:pPr>
            <w:pStyle w:val="Inhopg2"/>
            <w:tabs>
              <w:tab w:val="right" w:pos="9060"/>
            </w:tabs>
            <w:rPr>
              <w:rFonts w:eastAsiaTheme="minorEastAsia"/>
              <w:lang w:val="nl-NL"/>
            </w:rPr>
          </w:pPr>
          <w:hyperlink w:anchor="_Toc535413267">
            <w:r w:rsidR="00901020">
              <w:rPr>
                <w:rStyle w:val="Indexkoppeling"/>
                <w:rFonts w:eastAsia="Times New Roman"/>
                <w:webHidden/>
                <w:lang w:val="nl-NL"/>
              </w:rPr>
              <w:t>Overlegstructuur</w:t>
            </w:r>
            <w:r w:rsidR="00901020">
              <w:rPr>
                <w:rStyle w:val="Indexkoppeling"/>
              </w:rPr>
              <w:tab/>
            </w:r>
          </w:hyperlink>
          <w:r w:rsidR="00901020">
            <w:t>8</w:t>
          </w:r>
        </w:p>
        <w:p w14:paraId="64035034" w14:textId="77777777" w:rsidR="003067F1" w:rsidRDefault="00000000">
          <w:pPr>
            <w:pStyle w:val="Inhopg2"/>
            <w:tabs>
              <w:tab w:val="right" w:pos="9060"/>
            </w:tabs>
            <w:rPr>
              <w:rFonts w:eastAsiaTheme="minorEastAsia"/>
              <w:lang w:val="nl-NL"/>
            </w:rPr>
          </w:pPr>
          <w:hyperlink w:anchor="_Toc535413268">
            <w:r w:rsidR="00901020">
              <w:rPr>
                <w:rStyle w:val="Indexkoppeling"/>
                <w:webHidden/>
              </w:rPr>
              <w:t>Website</w:t>
            </w:r>
            <w:r w:rsidR="00901020">
              <w:rPr>
                <w:rStyle w:val="Indexkoppeling"/>
                <w:webHidden/>
              </w:rPr>
              <w:tab/>
            </w:r>
          </w:hyperlink>
          <w:r w:rsidR="00901020">
            <w:t>8</w:t>
          </w:r>
        </w:p>
        <w:p w14:paraId="6E28D0C0" w14:textId="77777777" w:rsidR="003067F1" w:rsidRDefault="00000000">
          <w:pPr>
            <w:pStyle w:val="Inhopg2"/>
            <w:tabs>
              <w:tab w:val="right" w:pos="9060"/>
            </w:tabs>
            <w:rPr>
              <w:rFonts w:eastAsiaTheme="minorEastAsia"/>
              <w:lang w:val="nl-NL"/>
            </w:rPr>
          </w:pPr>
          <w:hyperlink w:anchor="_Toc535413269">
            <w:r w:rsidR="00901020">
              <w:rPr>
                <w:rStyle w:val="Indexkoppeling"/>
                <w:webHidden/>
              </w:rPr>
              <w:t>Herhaalreceptuur</w:t>
            </w:r>
            <w:r w:rsidR="00901020">
              <w:rPr>
                <w:rStyle w:val="Indexkoppeling"/>
                <w:webHidden/>
              </w:rPr>
              <w:tab/>
            </w:r>
          </w:hyperlink>
          <w:r w:rsidR="00901020">
            <w:t>8</w:t>
          </w:r>
        </w:p>
        <w:p w14:paraId="2EDD4B3D" w14:textId="77777777" w:rsidR="003067F1" w:rsidRDefault="00000000">
          <w:pPr>
            <w:pStyle w:val="Inhopg2"/>
            <w:tabs>
              <w:tab w:val="right" w:pos="9060"/>
            </w:tabs>
            <w:rPr>
              <w:rFonts w:eastAsiaTheme="minorEastAsia"/>
              <w:lang w:val="nl-NL"/>
            </w:rPr>
          </w:pPr>
          <w:hyperlink w:anchor="_Toc535413270">
            <w:r w:rsidR="00901020">
              <w:rPr>
                <w:rStyle w:val="Indexkoppeling"/>
                <w:webHidden/>
              </w:rPr>
              <w:t>Automatisering</w:t>
            </w:r>
            <w:r w:rsidR="00901020">
              <w:rPr>
                <w:rStyle w:val="Indexkoppeling"/>
                <w:webHidden/>
              </w:rPr>
              <w:tab/>
            </w:r>
          </w:hyperlink>
          <w:r w:rsidR="00901020">
            <w:t>8</w:t>
          </w:r>
        </w:p>
        <w:p w14:paraId="7A9C35CE" w14:textId="77777777" w:rsidR="003067F1" w:rsidRDefault="00000000">
          <w:pPr>
            <w:pStyle w:val="Inhopg2"/>
            <w:tabs>
              <w:tab w:val="right" w:pos="9060"/>
            </w:tabs>
            <w:rPr>
              <w:rFonts w:eastAsiaTheme="minorEastAsia"/>
              <w:lang w:val="nl-NL"/>
            </w:rPr>
          </w:pPr>
          <w:hyperlink w:anchor="_Toc535413271">
            <w:r w:rsidR="00901020">
              <w:rPr>
                <w:rStyle w:val="Indexkoppeling"/>
                <w:webHidden/>
              </w:rPr>
              <w:t>Klachten- en geschillenregeling</w:t>
            </w:r>
            <w:r w:rsidR="00901020">
              <w:rPr>
                <w:rStyle w:val="Indexkoppeling"/>
                <w:webHidden/>
              </w:rPr>
              <w:tab/>
            </w:r>
          </w:hyperlink>
          <w:r w:rsidR="00901020">
            <w:t>9</w:t>
          </w:r>
        </w:p>
        <w:p w14:paraId="55C90716" w14:textId="77777777" w:rsidR="003067F1" w:rsidRDefault="00000000">
          <w:pPr>
            <w:pStyle w:val="Inhopg2"/>
            <w:tabs>
              <w:tab w:val="right" w:pos="9060"/>
            </w:tabs>
            <w:rPr>
              <w:rFonts w:eastAsiaTheme="minorEastAsia"/>
              <w:lang w:val="nl-NL"/>
            </w:rPr>
          </w:pPr>
          <w:hyperlink w:anchor="_Toc535413272">
            <w:r w:rsidR="00901020">
              <w:rPr>
                <w:rStyle w:val="Indexkoppeling"/>
                <w:webHidden/>
              </w:rPr>
              <w:t>Veilig incident melden</w:t>
            </w:r>
            <w:r w:rsidR="00901020">
              <w:rPr>
                <w:rStyle w:val="Indexkoppeling"/>
                <w:webHidden/>
              </w:rPr>
              <w:tab/>
            </w:r>
          </w:hyperlink>
          <w:r w:rsidR="00901020">
            <w:t>9</w:t>
          </w:r>
        </w:p>
        <w:p w14:paraId="1C21BC86" w14:textId="77777777" w:rsidR="003067F1" w:rsidRDefault="00000000">
          <w:pPr>
            <w:pStyle w:val="Inhopg3"/>
            <w:tabs>
              <w:tab w:val="right" w:pos="9060"/>
            </w:tabs>
            <w:rPr>
              <w:rFonts w:eastAsiaTheme="minorEastAsia"/>
              <w:lang w:val="nl-NL"/>
            </w:rPr>
          </w:pPr>
          <w:hyperlink w:anchor="_Toc535413273">
            <w:r w:rsidR="00901020">
              <w:rPr>
                <w:rStyle w:val="Indexkoppeling"/>
                <w:webHidden/>
              </w:rPr>
              <w:t>Incidenten</w:t>
            </w:r>
            <w:r w:rsidR="00901020">
              <w:rPr>
                <w:rStyle w:val="Indexkoppeling"/>
                <w:webHidden/>
              </w:rPr>
              <w:tab/>
            </w:r>
          </w:hyperlink>
          <w:r w:rsidR="00901020">
            <w:t>9</w:t>
          </w:r>
        </w:p>
        <w:p w14:paraId="554A18E0" w14:textId="77777777" w:rsidR="003067F1" w:rsidRDefault="00000000">
          <w:pPr>
            <w:pStyle w:val="Inhopg3"/>
            <w:tabs>
              <w:tab w:val="right" w:pos="9060"/>
            </w:tabs>
            <w:rPr>
              <w:rFonts w:eastAsiaTheme="minorEastAsia"/>
              <w:lang w:val="nl-NL"/>
            </w:rPr>
          </w:pPr>
          <w:hyperlink w:anchor="_Toc535413274">
            <w:r w:rsidR="00901020">
              <w:rPr>
                <w:rStyle w:val="Indexkoppeling"/>
                <w:webHidden/>
              </w:rPr>
              <w:t>Doel van melden</w:t>
            </w:r>
            <w:r w:rsidR="00901020">
              <w:rPr>
                <w:rStyle w:val="Indexkoppeling"/>
                <w:webHidden/>
              </w:rPr>
              <w:tab/>
            </w:r>
          </w:hyperlink>
          <w:r w:rsidR="00901020">
            <w:t>9</w:t>
          </w:r>
        </w:p>
        <w:p w14:paraId="16A92C0F" w14:textId="77777777" w:rsidR="003067F1" w:rsidRDefault="00000000">
          <w:pPr>
            <w:pStyle w:val="Inhopg3"/>
            <w:tabs>
              <w:tab w:val="right" w:pos="9060"/>
            </w:tabs>
            <w:rPr>
              <w:rFonts w:eastAsiaTheme="minorEastAsia"/>
              <w:lang w:val="nl-NL"/>
            </w:rPr>
          </w:pPr>
          <w:hyperlink w:anchor="_Toc535413275">
            <w:r w:rsidR="00901020">
              <w:rPr>
                <w:rStyle w:val="Indexkoppeling"/>
                <w:webHidden/>
              </w:rPr>
              <w:t>VIM Procedure</w:t>
            </w:r>
            <w:r w:rsidR="00901020">
              <w:rPr>
                <w:rStyle w:val="Indexkoppeling"/>
                <w:webHidden/>
              </w:rPr>
              <w:tab/>
            </w:r>
          </w:hyperlink>
          <w:r w:rsidR="00901020">
            <w:t>10</w:t>
          </w:r>
        </w:p>
        <w:p w14:paraId="730BF764" w14:textId="77777777" w:rsidR="003067F1" w:rsidRDefault="00000000">
          <w:pPr>
            <w:pStyle w:val="Inhopg2"/>
            <w:tabs>
              <w:tab w:val="right" w:pos="9060"/>
            </w:tabs>
            <w:rPr>
              <w:rFonts w:eastAsiaTheme="minorEastAsia"/>
              <w:lang w:val="nl-NL"/>
            </w:rPr>
          </w:pPr>
          <w:hyperlink w:anchor="_Toc535413276">
            <w:r w:rsidR="00901020">
              <w:rPr>
                <w:rStyle w:val="Indexkoppeling"/>
                <w:webHidden/>
              </w:rPr>
              <w:t>Zorgdomein en verwijzingen</w:t>
            </w:r>
            <w:r w:rsidR="00901020">
              <w:rPr>
                <w:rStyle w:val="Indexkoppeling"/>
                <w:webHidden/>
              </w:rPr>
              <w:tab/>
              <w:t>1</w:t>
            </w:r>
          </w:hyperlink>
          <w:r w:rsidR="00901020">
            <w:t>0</w:t>
          </w:r>
        </w:p>
        <w:p w14:paraId="2D1E9D28" w14:textId="77777777" w:rsidR="003067F1" w:rsidRDefault="00000000">
          <w:pPr>
            <w:pStyle w:val="Inhopg2"/>
            <w:tabs>
              <w:tab w:val="right" w:pos="9060"/>
            </w:tabs>
            <w:rPr>
              <w:rFonts w:eastAsiaTheme="minorEastAsia"/>
              <w:lang w:val="nl-NL"/>
            </w:rPr>
          </w:pPr>
          <w:hyperlink w:anchor="_Toc535413277">
            <w:r w:rsidR="00901020">
              <w:rPr>
                <w:rStyle w:val="Indexkoppeling"/>
                <w:webHidden/>
              </w:rPr>
              <w:t>FTO/Hagro</w:t>
            </w:r>
            <w:r w:rsidR="00901020">
              <w:rPr>
                <w:rStyle w:val="Indexkoppeling"/>
                <w:webHidden/>
              </w:rPr>
              <w:tab/>
              <w:t>1</w:t>
            </w:r>
          </w:hyperlink>
          <w:r w:rsidR="00901020">
            <w:t>0</w:t>
          </w:r>
        </w:p>
        <w:p w14:paraId="0A7FDBAE" w14:textId="77777777" w:rsidR="003067F1" w:rsidRDefault="00000000">
          <w:pPr>
            <w:pStyle w:val="Inhopg2"/>
            <w:tabs>
              <w:tab w:val="right" w:pos="9060"/>
            </w:tabs>
            <w:rPr>
              <w:rFonts w:eastAsiaTheme="minorEastAsia"/>
              <w:lang w:val="nl-NL"/>
            </w:rPr>
          </w:pPr>
          <w:hyperlink w:anchor="_Toc535413278">
            <w:r w:rsidR="00901020">
              <w:rPr>
                <w:rStyle w:val="Indexkoppeling"/>
                <w:rFonts w:eastAsia="Times New Roman"/>
                <w:webHidden/>
                <w:lang w:val="nl-NL"/>
              </w:rPr>
              <w:t>Kwaliteitsbeheer receptuur</w:t>
            </w:r>
            <w:r w:rsidR="00901020">
              <w:rPr>
                <w:rStyle w:val="Indexkoppeling"/>
              </w:rPr>
              <w:tab/>
              <w:t>1</w:t>
            </w:r>
          </w:hyperlink>
          <w:r w:rsidR="00901020">
            <w:t>0</w:t>
          </w:r>
        </w:p>
        <w:p w14:paraId="661B5503" w14:textId="77777777" w:rsidR="003067F1" w:rsidRDefault="00000000">
          <w:pPr>
            <w:pStyle w:val="Inhopg2"/>
            <w:tabs>
              <w:tab w:val="right" w:pos="9060"/>
            </w:tabs>
            <w:rPr>
              <w:rFonts w:eastAsiaTheme="minorEastAsia"/>
              <w:lang w:val="nl-NL"/>
            </w:rPr>
          </w:pPr>
          <w:hyperlink w:anchor="_Toc535413279">
            <w:r w:rsidR="00901020">
              <w:rPr>
                <w:rStyle w:val="Indexkoppeling"/>
                <w:webHidden/>
              </w:rPr>
              <w:t>Dienstenstructuur HADOKS</w:t>
            </w:r>
            <w:r w:rsidR="00901020">
              <w:rPr>
                <w:rStyle w:val="Indexkoppeling"/>
                <w:webHidden/>
              </w:rPr>
              <w:tab/>
              <w:t>1</w:t>
            </w:r>
          </w:hyperlink>
          <w:r w:rsidR="00901020">
            <w:t>1</w:t>
          </w:r>
        </w:p>
        <w:p w14:paraId="419933C6" w14:textId="77777777" w:rsidR="003067F1" w:rsidRDefault="00000000">
          <w:pPr>
            <w:pStyle w:val="Inhopg3"/>
            <w:tabs>
              <w:tab w:val="right" w:pos="9060"/>
            </w:tabs>
            <w:rPr>
              <w:rFonts w:eastAsiaTheme="minorEastAsia"/>
              <w:lang w:val="nl-NL"/>
            </w:rPr>
          </w:pPr>
          <w:hyperlink w:anchor="_Toc535413280">
            <w:r w:rsidR="00901020">
              <w:rPr>
                <w:rStyle w:val="Indexkoppeling"/>
                <w:webHidden/>
              </w:rPr>
              <w:t>Gegevens van de praktijk en wijk per 1000 patiënten</w:t>
            </w:r>
            <w:r w:rsidR="00901020">
              <w:rPr>
                <w:rStyle w:val="Indexkoppeling"/>
                <w:webHidden/>
              </w:rPr>
              <w:tab/>
              <w:t>1</w:t>
            </w:r>
          </w:hyperlink>
          <w:r w:rsidR="00901020">
            <w:t>1</w:t>
          </w:r>
        </w:p>
        <w:p w14:paraId="2D640B0C" w14:textId="77777777" w:rsidR="003067F1" w:rsidRDefault="00000000">
          <w:pPr>
            <w:pStyle w:val="Inhopg1"/>
            <w:rPr>
              <w:rFonts w:eastAsiaTheme="minorEastAsia"/>
              <w:lang w:val="nl-NL"/>
            </w:rPr>
          </w:pPr>
          <w:hyperlink w:anchor="_Toc535413282">
            <w:r w:rsidR="00901020">
              <w:rPr>
                <w:rStyle w:val="Indexkoppeling"/>
                <w:webHidden/>
              </w:rPr>
              <w:t>Zorg en kwaliteit</w:t>
            </w:r>
            <w:r w:rsidR="00901020">
              <w:rPr>
                <w:rStyle w:val="Indexkoppeling"/>
                <w:webHidden/>
              </w:rPr>
              <w:tab/>
              <w:t>1</w:t>
            </w:r>
          </w:hyperlink>
          <w:r w:rsidR="00901020">
            <w:t>1</w:t>
          </w:r>
        </w:p>
        <w:p w14:paraId="72089636" w14:textId="77777777" w:rsidR="003067F1" w:rsidRDefault="00000000">
          <w:pPr>
            <w:pStyle w:val="Inhopg2"/>
            <w:tabs>
              <w:tab w:val="right" w:pos="9060"/>
            </w:tabs>
            <w:rPr>
              <w:rFonts w:eastAsiaTheme="minorEastAsia"/>
              <w:lang w:val="nl-NL"/>
            </w:rPr>
          </w:pPr>
          <w:hyperlink w:anchor="_Toc535413283">
            <w:r w:rsidR="00901020">
              <w:rPr>
                <w:rStyle w:val="Indexkoppeling"/>
                <w:webHidden/>
              </w:rPr>
              <w:t>Kwaliteitsbeleid</w:t>
            </w:r>
            <w:r w:rsidR="00901020">
              <w:rPr>
                <w:rStyle w:val="Indexkoppeling"/>
                <w:webHidden/>
              </w:rPr>
              <w:tab/>
              <w:t>1</w:t>
            </w:r>
          </w:hyperlink>
          <w:r w:rsidR="00901020">
            <w:t>1</w:t>
          </w:r>
        </w:p>
        <w:p w14:paraId="4E778110" w14:textId="77777777" w:rsidR="003067F1" w:rsidRDefault="00000000">
          <w:pPr>
            <w:pStyle w:val="Inhopg2"/>
            <w:tabs>
              <w:tab w:val="right" w:pos="9060"/>
            </w:tabs>
            <w:rPr>
              <w:rFonts w:eastAsiaTheme="minorEastAsia"/>
              <w:lang w:val="nl-NL"/>
            </w:rPr>
          </w:pPr>
          <w:hyperlink w:anchor="_Toc535413284">
            <w:r w:rsidR="00901020">
              <w:rPr>
                <w:rStyle w:val="Indexkoppeling"/>
                <w:rFonts w:eastAsiaTheme="minorEastAsia"/>
                <w:webHidden/>
                <w:lang w:val="nl-NL"/>
              </w:rPr>
              <w:t>NHG-accreditatie</w:t>
            </w:r>
            <w:r w:rsidR="00901020">
              <w:rPr>
                <w:rStyle w:val="Indexkoppeling"/>
                <w:rFonts w:eastAsiaTheme="minorEastAsia"/>
                <w:webHidden/>
                <w:lang w:val="nl-NL"/>
              </w:rPr>
              <w:tab/>
              <w:t>1</w:t>
            </w:r>
          </w:hyperlink>
          <w:r w:rsidR="00901020">
            <w:rPr>
              <w:rFonts w:eastAsiaTheme="minorEastAsia"/>
              <w:lang w:val="nl-NL"/>
            </w:rPr>
            <w:t>1</w:t>
          </w:r>
        </w:p>
        <w:p w14:paraId="599F2EEF" w14:textId="77777777" w:rsidR="003067F1" w:rsidRDefault="00000000">
          <w:pPr>
            <w:pStyle w:val="Inhopg2"/>
            <w:tabs>
              <w:tab w:val="right" w:pos="9060"/>
            </w:tabs>
            <w:rPr>
              <w:rFonts w:eastAsiaTheme="minorEastAsia"/>
              <w:lang w:val="nl-NL"/>
            </w:rPr>
          </w:pPr>
          <w:hyperlink w:anchor="_Toc535413285">
            <w:r w:rsidR="00901020">
              <w:rPr>
                <w:rStyle w:val="Indexkoppeling"/>
                <w:webHidden/>
              </w:rPr>
              <w:t>Praktijkondersteuning</w:t>
            </w:r>
            <w:r w:rsidR="00901020">
              <w:rPr>
                <w:rStyle w:val="Indexkoppeling"/>
                <w:webHidden/>
              </w:rPr>
              <w:tab/>
              <w:t>1</w:t>
            </w:r>
          </w:hyperlink>
          <w:r w:rsidR="00901020">
            <w:t>2</w:t>
          </w:r>
        </w:p>
        <w:p w14:paraId="4AD864C9" w14:textId="77777777" w:rsidR="003067F1" w:rsidRDefault="00000000">
          <w:pPr>
            <w:pStyle w:val="Inhopg3"/>
            <w:tabs>
              <w:tab w:val="right" w:pos="9060"/>
            </w:tabs>
            <w:rPr>
              <w:rFonts w:eastAsiaTheme="minorEastAsia"/>
              <w:lang w:val="nl-NL"/>
            </w:rPr>
          </w:pPr>
          <w:hyperlink w:anchor="_Toc535413286">
            <w:r w:rsidR="00901020">
              <w:rPr>
                <w:rStyle w:val="Indexkoppeling"/>
                <w:webHidden/>
              </w:rPr>
              <w:t>COPD zorg</w:t>
            </w:r>
            <w:r w:rsidR="00901020">
              <w:rPr>
                <w:rStyle w:val="Indexkoppeling"/>
                <w:webHidden/>
              </w:rPr>
              <w:tab/>
              <w:t>1</w:t>
            </w:r>
          </w:hyperlink>
          <w:r w:rsidR="00901020">
            <w:t>2</w:t>
          </w:r>
        </w:p>
        <w:p w14:paraId="6A9F4451" w14:textId="77777777" w:rsidR="003067F1" w:rsidRDefault="00000000">
          <w:pPr>
            <w:pStyle w:val="Inhopg2"/>
            <w:tabs>
              <w:tab w:val="right" w:pos="9060"/>
            </w:tabs>
            <w:rPr>
              <w:rFonts w:eastAsiaTheme="minorEastAsia"/>
              <w:lang w:val="nl-NL"/>
            </w:rPr>
          </w:pPr>
          <w:hyperlink w:anchor="_Toc535413287">
            <w:r w:rsidR="00901020">
              <w:rPr>
                <w:rStyle w:val="Indexkoppeling"/>
                <w:webHidden/>
              </w:rPr>
              <w:t>Griepvaccinatie</w:t>
            </w:r>
            <w:r w:rsidR="00901020">
              <w:rPr>
                <w:rStyle w:val="Indexkoppeling"/>
                <w:webHidden/>
              </w:rPr>
              <w:tab/>
              <w:t>1</w:t>
            </w:r>
          </w:hyperlink>
          <w:r w:rsidR="00901020">
            <w:t>2</w:t>
          </w:r>
        </w:p>
        <w:p w14:paraId="7B0CB455" w14:textId="77777777" w:rsidR="003067F1" w:rsidRDefault="00000000">
          <w:pPr>
            <w:pStyle w:val="Inhopg2"/>
            <w:tabs>
              <w:tab w:val="right" w:pos="9060"/>
            </w:tabs>
            <w:rPr>
              <w:rFonts w:eastAsiaTheme="minorEastAsia"/>
              <w:lang w:val="nl-NL"/>
            </w:rPr>
          </w:pPr>
          <w:hyperlink w:anchor="_Toc535413288">
            <w:r w:rsidR="00901020">
              <w:rPr>
                <w:rStyle w:val="Indexkoppeling"/>
                <w:webHidden/>
              </w:rPr>
              <w:t>Reizigersadvisering</w:t>
            </w:r>
            <w:r w:rsidR="00901020">
              <w:rPr>
                <w:rStyle w:val="Indexkoppeling"/>
                <w:webHidden/>
              </w:rPr>
              <w:tab/>
              <w:t>1</w:t>
            </w:r>
          </w:hyperlink>
          <w:r w:rsidR="00901020">
            <w:t>2</w:t>
          </w:r>
        </w:p>
        <w:p w14:paraId="316F2A13" w14:textId="77777777" w:rsidR="003067F1" w:rsidRDefault="00000000">
          <w:pPr>
            <w:pStyle w:val="Inhopg1"/>
            <w:rPr>
              <w:rFonts w:eastAsiaTheme="minorEastAsia"/>
              <w:lang w:val="nl-NL"/>
            </w:rPr>
          </w:pPr>
          <w:hyperlink w:anchor="_Toc535413289">
            <w:r w:rsidR="00901020">
              <w:rPr>
                <w:rStyle w:val="Indexkoppeling"/>
                <w:webHidden/>
              </w:rPr>
              <w:t>Evaluatie verbeterplannen 2019</w:t>
            </w:r>
            <w:r w:rsidR="00901020">
              <w:rPr>
                <w:rStyle w:val="Indexkoppeling"/>
                <w:webHidden/>
              </w:rPr>
              <w:tab/>
              <w:t>1</w:t>
            </w:r>
          </w:hyperlink>
          <w:r w:rsidR="00901020">
            <w:t>3</w:t>
          </w:r>
        </w:p>
        <w:p w14:paraId="10ADE4DC" w14:textId="77777777" w:rsidR="003067F1" w:rsidRDefault="00000000">
          <w:pPr>
            <w:pStyle w:val="Inhopg1"/>
            <w:rPr>
              <w:rFonts w:eastAsiaTheme="minorEastAsia"/>
              <w:lang w:val="nl-NL"/>
            </w:rPr>
          </w:pPr>
          <w:hyperlink w:anchor="_Toc535413290">
            <w:r w:rsidR="00901020">
              <w:rPr>
                <w:rStyle w:val="Indexkoppeling"/>
                <w:webHidden/>
              </w:rPr>
              <w:t>Verbeterplannen 2022</w:t>
            </w:r>
            <w:r w:rsidR="00901020">
              <w:rPr>
                <w:rStyle w:val="Indexkoppeling"/>
                <w:webHidden/>
              </w:rPr>
              <w:tab/>
              <w:t>1</w:t>
            </w:r>
          </w:hyperlink>
          <w:r w:rsidR="00901020">
            <w:t>4</w:t>
          </w:r>
        </w:p>
        <w:p w14:paraId="7A318A1C" w14:textId="77777777" w:rsidR="003067F1" w:rsidRDefault="00000000">
          <w:pPr>
            <w:pStyle w:val="Inhopg1"/>
            <w:rPr>
              <w:rFonts w:eastAsiaTheme="minorEastAsia"/>
              <w:lang w:val="nl-NL"/>
            </w:rPr>
          </w:pPr>
          <w:hyperlink w:anchor="_Toc535413291">
            <w:r w:rsidR="00901020">
              <w:rPr>
                <w:rStyle w:val="Indexkoppeling"/>
                <w:webHidden/>
              </w:rPr>
              <w:t>Bijlage 1 Indicatoren Ketenzorg</w:t>
            </w:r>
            <w:r w:rsidR="00901020">
              <w:rPr>
                <w:rStyle w:val="Indexkoppeling"/>
                <w:webHidden/>
              </w:rPr>
              <w:tab/>
              <w:t>1</w:t>
            </w:r>
          </w:hyperlink>
          <w:r w:rsidR="00901020">
            <w:t>5</w:t>
          </w:r>
          <w:r w:rsidR="00901020">
            <w:fldChar w:fldCharType="end"/>
          </w:r>
        </w:p>
      </w:sdtContent>
    </w:sdt>
    <w:p w14:paraId="598C4B3B" w14:textId="77777777" w:rsidR="003067F1" w:rsidRDefault="003067F1">
      <w:pPr>
        <w:tabs>
          <w:tab w:val="right" w:pos="9076"/>
        </w:tabs>
        <w:spacing w:before="200" w:after="0" w:line="276" w:lineRule="auto"/>
      </w:pPr>
    </w:p>
    <w:p w14:paraId="762F0866" w14:textId="77777777" w:rsidR="003067F1" w:rsidRDefault="00901020">
      <w:pPr>
        <w:pStyle w:val="Kop1"/>
        <w:spacing w:line="276" w:lineRule="auto"/>
      </w:pPr>
      <w:r>
        <w:br w:type="page"/>
      </w:r>
    </w:p>
    <w:p w14:paraId="05621576" w14:textId="77777777" w:rsidR="003067F1" w:rsidRDefault="00901020">
      <w:pPr>
        <w:pStyle w:val="Kop1"/>
        <w:spacing w:line="276" w:lineRule="auto"/>
        <w:rPr>
          <w:color w:val="1E6A39"/>
        </w:rPr>
      </w:pPr>
      <w:bookmarkStart w:id="2" w:name="_Toc535413245"/>
      <w:bookmarkEnd w:id="2"/>
      <w:r>
        <w:rPr>
          <w:color w:val="1E6A39"/>
        </w:rPr>
        <w:lastRenderedPageBreak/>
        <w:t>De praktijk</w:t>
      </w:r>
    </w:p>
    <w:p w14:paraId="1EDE12A1" w14:textId="77777777" w:rsidR="003067F1" w:rsidRDefault="00901020">
      <w:pPr>
        <w:pStyle w:val="Kop2"/>
        <w:spacing w:line="276" w:lineRule="auto"/>
        <w:rPr>
          <w:color w:val="1E6A39"/>
        </w:rPr>
      </w:pPr>
      <w:bookmarkStart w:id="3" w:name="_Toc535413246"/>
      <w:bookmarkEnd w:id="3"/>
      <w:r>
        <w:rPr>
          <w:color w:val="1E6A39"/>
        </w:rPr>
        <w:t>Historie</w:t>
      </w:r>
    </w:p>
    <w:p w14:paraId="487D7E42" w14:textId="77777777" w:rsidR="003067F1" w:rsidRDefault="00901020">
      <w:pPr>
        <w:spacing w:line="276" w:lineRule="auto"/>
        <w:rPr>
          <w:b/>
          <w:sz w:val="32"/>
          <w:szCs w:val="32"/>
        </w:rPr>
      </w:pPr>
      <w:r>
        <w:t>Huisartsenpraktijk Bos is gestart door de moeder van de huidige dr. Bos in begin het begin van de jaren 70 als een praktijk aan huis. In 1994 is de praktijk verhuisd naar de, huidige locatie, Sleedoornstraat 41. In 1996 heeft dr. Bos de praktijk overgenomen van haar moeder. Sinds de zomer van 2020 zijn er naast dr. Bos een vast team van 3 vaste waarnemende huisartsen die ieder ook hun eigen specialismen hebben; dokter Walinga, dokter Niebling en dokter van Sitter.</w:t>
      </w:r>
    </w:p>
    <w:p w14:paraId="116186AB" w14:textId="77777777" w:rsidR="003067F1" w:rsidRDefault="003067F1">
      <w:pPr>
        <w:pStyle w:val="Kop2"/>
      </w:pPr>
    </w:p>
    <w:p w14:paraId="6577F5AE" w14:textId="77777777" w:rsidR="003067F1" w:rsidRDefault="00901020">
      <w:pPr>
        <w:pStyle w:val="Kop2"/>
        <w:rPr>
          <w:color w:val="1E6A39"/>
        </w:rPr>
      </w:pPr>
      <w:bookmarkStart w:id="4" w:name="_Toc535413247"/>
      <w:bookmarkEnd w:id="4"/>
      <w:r>
        <w:rPr>
          <w:color w:val="1E6A39"/>
        </w:rPr>
        <w:t>Missie</w:t>
      </w:r>
    </w:p>
    <w:p w14:paraId="461910D1" w14:textId="77777777" w:rsidR="003067F1" w:rsidRDefault="00901020">
      <w:pPr>
        <w:spacing w:line="276" w:lineRule="auto"/>
      </w:pPr>
      <w:r>
        <w:t xml:space="preserve">De huisartsenpraktijk heeft als missie het leveren van reguliere, laagdrempelige huisartsgeneeskundige zorg volgens de hoogste kwaliteitsstandaard. Deze zorg wordt aangeboden door ons team van huisartsen, praktijkondersteuners en doktersassistentes. Voor ons zijn kernbegrippen hierbij ‘laagdrempelige zorg’, ‘hoogwaardige zorg’ en ‘optimale service en bereikbaarheid’. </w:t>
      </w:r>
    </w:p>
    <w:p w14:paraId="4AA6FE63" w14:textId="77777777" w:rsidR="003067F1" w:rsidRDefault="003067F1">
      <w:pPr>
        <w:spacing w:line="276" w:lineRule="auto"/>
      </w:pPr>
    </w:p>
    <w:p w14:paraId="0379FB5A" w14:textId="77777777" w:rsidR="003067F1" w:rsidRDefault="00901020">
      <w:pPr>
        <w:spacing w:line="276" w:lineRule="auto"/>
        <w:rPr>
          <w:lang w:val="nl-NL"/>
        </w:rPr>
      </w:pPr>
      <w:r>
        <w:rPr>
          <w:lang w:val="nl-NL"/>
        </w:rPr>
        <w:t>Als huisartsen en medewerkers zijn we enthousiast, en invoelend naar onze patiënten. We staan open voor patiënten en ons team. Door scholing en opleiding blijven we op de hoogte van nieuwe ontwikkelingen op maatschappelijk en medisch gebied. Wij zijn een opleidingspraktijk voor AIOS’en, doktersassistenten en begeleiden co-assistenten, omdat wij onze kennis en ervaring willen delen, willen bijdragen aan de ontwikkeling van het vak én willen leren van deze dokters in opleiding.</w:t>
      </w:r>
    </w:p>
    <w:p w14:paraId="79AC67EF" w14:textId="77777777" w:rsidR="003067F1" w:rsidRDefault="003067F1">
      <w:pPr>
        <w:pStyle w:val="Kop2"/>
      </w:pPr>
    </w:p>
    <w:p w14:paraId="661C3D86" w14:textId="77777777" w:rsidR="003067F1" w:rsidRDefault="00901020">
      <w:pPr>
        <w:pStyle w:val="Kop2"/>
        <w:rPr>
          <w:color w:val="1E6A39"/>
        </w:rPr>
      </w:pPr>
      <w:bookmarkStart w:id="5" w:name="_Toc535413248"/>
      <w:bookmarkEnd w:id="5"/>
      <w:r>
        <w:rPr>
          <w:color w:val="1E6A39"/>
        </w:rPr>
        <w:t>Visie</w:t>
      </w:r>
    </w:p>
    <w:p w14:paraId="647127B4" w14:textId="77777777" w:rsidR="003067F1" w:rsidRDefault="00901020">
      <w:pPr>
        <w:spacing w:line="276" w:lineRule="auto"/>
      </w:pPr>
      <w:r>
        <w:t>De huisartsenpraktijk wil laagdrempelige, persoonlijke huisartsenzorg leveren, waarbij patiënten de medewerkers kennen en medewerkers de patiënten kennen. De praktijk wil een lerende organisatie zijn waarin verantwoorde zorg op het hoogst haalbare niveau beschikbaar is gedurende de openingstijden van de praktijk. Belangrijk is daarbij de voortdurende (bij)scholing van alle medewerkers binnen de praktijk conform de steeds wisselende inzichten binnen de huisartsenzorg ten aanzien van richtlijnen (de NHG-Standaarden), de toekomstvisie op huisartsenzorg, en dergelijke.</w:t>
      </w:r>
    </w:p>
    <w:p w14:paraId="640CFF0D" w14:textId="77777777" w:rsidR="003067F1" w:rsidRDefault="00901020">
      <w:pPr>
        <w:spacing w:line="276" w:lineRule="auto"/>
      </w:pPr>
      <w:r>
        <w:t>Centraal uitgangspunt van de praktijken en de medewerkers is om de meest optimale zorg aan patiënten te bieden, die met de huidige kennis mogelijk is. Binnen de praktijk wordt steeds gezocht naar manieren om verworven kennis zo optimaal mogelijk te verwoorden in de dagelijkse zorg voor de patiënt.</w:t>
      </w:r>
    </w:p>
    <w:p w14:paraId="61A18DAE" w14:textId="77777777" w:rsidR="003067F1" w:rsidRDefault="003067F1">
      <w:pPr>
        <w:spacing w:line="276" w:lineRule="auto"/>
      </w:pPr>
    </w:p>
    <w:p w14:paraId="0DC54500" w14:textId="77777777" w:rsidR="003067F1" w:rsidRDefault="00901020">
      <w:pPr>
        <w:spacing w:after="0" w:line="276" w:lineRule="auto"/>
        <w:rPr>
          <w:lang w:val="nl-NL"/>
        </w:rPr>
      </w:pPr>
      <w:r>
        <w:rPr>
          <w:lang w:val="nl-NL"/>
        </w:rPr>
        <w:t>De ouderenzorg wordt steeds meer door de huisarts verzorgd, omdat ouderen langer thuiswonen; het aantal plekken in verpleeghuizen neemt af en de levensverwachting neemt toe. Ons doel is dat we de ouderenzorg in de komende jaren nog beter op de rit krijgen, zodat we de ouderen goed kunnen begeleiden. Daarom willen we de komende jaren besteden aan het uitbreiden van wijkgerichte zorg. De laatste jaren is er al steeds meer samenwerking met thuiszorgorganisaties en welzijn. Daarnaast ontwikkelen wij transmurale ouderenzorg binnen de Huisartsencoöperatie SCH-2017, waar onze praktijk lid van is. Deze samenwerking zetten we de komende jaren voort.</w:t>
      </w:r>
    </w:p>
    <w:p w14:paraId="63F4BCFB" w14:textId="77777777" w:rsidR="003067F1" w:rsidRDefault="003067F1">
      <w:pPr>
        <w:spacing w:after="0" w:line="276" w:lineRule="auto"/>
        <w:rPr>
          <w:lang w:val="nl-NL"/>
        </w:rPr>
      </w:pPr>
    </w:p>
    <w:p w14:paraId="3F02DAED" w14:textId="77777777" w:rsidR="003067F1" w:rsidRDefault="00901020">
      <w:pPr>
        <w:spacing w:after="0" w:line="276" w:lineRule="auto"/>
        <w:rPr>
          <w:b/>
          <w:bCs/>
          <w:color w:val="1E6A39"/>
          <w:sz w:val="28"/>
          <w:szCs w:val="28"/>
        </w:rPr>
      </w:pPr>
      <w:bookmarkStart w:id="6" w:name="_Toc535413249"/>
      <w:bookmarkEnd w:id="6"/>
      <w:r>
        <w:rPr>
          <w:b/>
          <w:bCs/>
          <w:color w:val="1E6A39"/>
          <w:sz w:val="28"/>
          <w:szCs w:val="28"/>
        </w:rPr>
        <w:t>FTE verdeling</w:t>
      </w:r>
    </w:p>
    <w:tbl>
      <w:tblPr>
        <w:tblW w:w="5175" w:type="dxa"/>
        <w:tblLayout w:type="fixed"/>
        <w:tblCellMar>
          <w:left w:w="113" w:type="dxa"/>
        </w:tblCellMar>
        <w:tblLook w:val="0400" w:firstRow="0" w:lastRow="0" w:firstColumn="0" w:lastColumn="0" w:noHBand="0" w:noVBand="1"/>
      </w:tblPr>
      <w:tblGrid>
        <w:gridCol w:w="3661"/>
        <w:gridCol w:w="1514"/>
      </w:tblGrid>
      <w:tr w:rsidR="003067F1" w14:paraId="5BA1AB66" w14:textId="77777777">
        <w:tc>
          <w:tcPr>
            <w:tcW w:w="3660" w:type="dxa"/>
            <w:shd w:val="clear" w:color="auto" w:fill="auto"/>
          </w:tcPr>
          <w:p w14:paraId="6B958598" w14:textId="77777777" w:rsidR="003067F1" w:rsidRDefault="00901020">
            <w:pPr>
              <w:widowControl w:val="0"/>
              <w:spacing w:after="0" w:line="276" w:lineRule="auto"/>
            </w:pPr>
            <w:r>
              <w:t>Huisartsen</w:t>
            </w:r>
          </w:p>
        </w:tc>
        <w:tc>
          <w:tcPr>
            <w:tcW w:w="1514" w:type="dxa"/>
            <w:shd w:val="clear" w:color="auto" w:fill="auto"/>
          </w:tcPr>
          <w:p w14:paraId="62330DB4" w14:textId="77777777" w:rsidR="003067F1" w:rsidRDefault="00901020">
            <w:pPr>
              <w:widowControl w:val="0"/>
              <w:spacing w:after="0" w:line="276" w:lineRule="auto"/>
              <w:jc w:val="right"/>
            </w:pPr>
            <w:r>
              <w:t>2</w:t>
            </w:r>
          </w:p>
        </w:tc>
      </w:tr>
      <w:tr w:rsidR="003067F1" w14:paraId="0A86651B" w14:textId="77777777">
        <w:tc>
          <w:tcPr>
            <w:tcW w:w="3660" w:type="dxa"/>
            <w:shd w:val="clear" w:color="auto" w:fill="auto"/>
          </w:tcPr>
          <w:p w14:paraId="64394F4E" w14:textId="77777777" w:rsidR="003067F1" w:rsidRDefault="00901020">
            <w:pPr>
              <w:widowControl w:val="0"/>
              <w:spacing w:after="0" w:line="276" w:lineRule="auto"/>
            </w:pPr>
            <w:r>
              <w:t>Doktersassistenten</w:t>
            </w:r>
          </w:p>
        </w:tc>
        <w:tc>
          <w:tcPr>
            <w:tcW w:w="1514" w:type="dxa"/>
            <w:shd w:val="clear" w:color="auto" w:fill="auto"/>
          </w:tcPr>
          <w:p w14:paraId="05A448B8" w14:textId="77777777" w:rsidR="003067F1" w:rsidRDefault="00901020">
            <w:pPr>
              <w:widowControl w:val="0"/>
              <w:spacing w:after="0" w:line="276" w:lineRule="auto"/>
              <w:jc w:val="right"/>
            </w:pPr>
            <w:r>
              <w:t>2</w:t>
            </w:r>
          </w:p>
        </w:tc>
      </w:tr>
      <w:tr w:rsidR="003067F1" w14:paraId="40E8EA43" w14:textId="77777777">
        <w:tc>
          <w:tcPr>
            <w:tcW w:w="3660" w:type="dxa"/>
            <w:shd w:val="clear" w:color="auto" w:fill="auto"/>
          </w:tcPr>
          <w:p w14:paraId="60E1815E" w14:textId="77777777" w:rsidR="003067F1" w:rsidRDefault="00901020">
            <w:pPr>
              <w:widowControl w:val="0"/>
              <w:spacing w:after="0" w:line="276" w:lineRule="auto"/>
            </w:pPr>
            <w:r>
              <w:t>Praktijkondersteuning somatisch</w:t>
            </w:r>
          </w:p>
        </w:tc>
        <w:tc>
          <w:tcPr>
            <w:tcW w:w="1514" w:type="dxa"/>
            <w:shd w:val="clear" w:color="auto" w:fill="auto"/>
          </w:tcPr>
          <w:p w14:paraId="462CD4B4" w14:textId="77777777" w:rsidR="003067F1" w:rsidRDefault="00901020">
            <w:pPr>
              <w:widowControl w:val="0"/>
              <w:spacing w:after="0" w:line="276" w:lineRule="auto"/>
              <w:jc w:val="right"/>
            </w:pPr>
            <w:r>
              <w:t>0,6</w:t>
            </w:r>
          </w:p>
        </w:tc>
      </w:tr>
      <w:tr w:rsidR="003067F1" w14:paraId="72381B41" w14:textId="77777777">
        <w:tc>
          <w:tcPr>
            <w:tcW w:w="3660" w:type="dxa"/>
            <w:shd w:val="clear" w:color="auto" w:fill="auto"/>
          </w:tcPr>
          <w:p w14:paraId="426FE342" w14:textId="77777777" w:rsidR="003067F1" w:rsidRDefault="00901020">
            <w:pPr>
              <w:widowControl w:val="0"/>
              <w:spacing w:after="0" w:line="276" w:lineRule="auto"/>
            </w:pPr>
            <w:r>
              <w:t>Praktijkondersteuning geestelijk</w:t>
            </w:r>
          </w:p>
        </w:tc>
        <w:tc>
          <w:tcPr>
            <w:tcW w:w="1514" w:type="dxa"/>
            <w:shd w:val="clear" w:color="auto" w:fill="auto"/>
          </w:tcPr>
          <w:p w14:paraId="596E296D" w14:textId="77777777" w:rsidR="003067F1" w:rsidRDefault="00901020">
            <w:pPr>
              <w:widowControl w:val="0"/>
              <w:spacing w:after="0" w:line="276" w:lineRule="auto"/>
              <w:jc w:val="right"/>
            </w:pPr>
            <w:r>
              <w:t>0,2</w:t>
            </w:r>
          </w:p>
        </w:tc>
      </w:tr>
    </w:tbl>
    <w:p w14:paraId="6D7A7297" w14:textId="77777777" w:rsidR="003067F1" w:rsidRDefault="003067F1">
      <w:pPr>
        <w:pStyle w:val="Kop2"/>
        <w:spacing w:line="276" w:lineRule="auto"/>
      </w:pPr>
    </w:p>
    <w:p w14:paraId="0D8AECF1" w14:textId="77777777" w:rsidR="003067F1" w:rsidRDefault="00901020">
      <w:pPr>
        <w:pStyle w:val="Kop2"/>
        <w:spacing w:line="276" w:lineRule="auto"/>
        <w:rPr>
          <w:color w:val="1E6A39"/>
        </w:rPr>
      </w:pPr>
      <w:bookmarkStart w:id="7" w:name="_Toc535413250"/>
      <w:bookmarkEnd w:id="7"/>
      <w:r>
        <w:rPr>
          <w:color w:val="1E6A39"/>
        </w:rPr>
        <w:t>Samenstelling team</w:t>
      </w:r>
    </w:p>
    <w:tbl>
      <w:tblPr>
        <w:tblW w:w="9075" w:type="dxa"/>
        <w:tblLayout w:type="fixed"/>
        <w:tblCellMar>
          <w:left w:w="113" w:type="dxa"/>
        </w:tblCellMar>
        <w:tblLook w:val="0400" w:firstRow="0" w:lastRow="0" w:firstColumn="0" w:lastColumn="0" w:noHBand="0" w:noVBand="1"/>
      </w:tblPr>
      <w:tblGrid>
        <w:gridCol w:w="2652"/>
        <w:gridCol w:w="3696"/>
        <w:gridCol w:w="1698"/>
        <w:gridCol w:w="1029"/>
      </w:tblGrid>
      <w:tr w:rsidR="003067F1" w14:paraId="2C74DCBE" w14:textId="77777777">
        <w:tc>
          <w:tcPr>
            <w:tcW w:w="2651" w:type="dxa"/>
            <w:shd w:val="clear" w:color="auto" w:fill="auto"/>
          </w:tcPr>
          <w:p w14:paraId="25B08430" w14:textId="77777777" w:rsidR="003067F1" w:rsidRDefault="00901020">
            <w:pPr>
              <w:widowControl w:val="0"/>
              <w:spacing w:after="0" w:line="276" w:lineRule="auto"/>
            </w:pPr>
            <w:r>
              <w:t>Jacobine Bos</w:t>
            </w:r>
          </w:p>
        </w:tc>
        <w:tc>
          <w:tcPr>
            <w:tcW w:w="3696" w:type="dxa"/>
            <w:shd w:val="clear" w:color="auto" w:fill="auto"/>
          </w:tcPr>
          <w:p w14:paraId="7FCBE679" w14:textId="77777777" w:rsidR="003067F1" w:rsidRDefault="00901020">
            <w:pPr>
              <w:widowControl w:val="0"/>
              <w:spacing w:after="0" w:line="276" w:lineRule="auto"/>
            </w:pPr>
            <w:r>
              <w:t>Huisarts</w:t>
            </w:r>
          </w:p>
        </w:tc>
        <w:tc>
          <w:tcPr>
            <w:tcW w:w="1698" w:type="dxa"/>
            <w:shd w:val="clear" w:color="auto" w:fill="auto"/>
          </w:tcPr>
          <w:p w14:paraId="4C55A345" w14:textId="77777777" w:rsidR="003067F1" w:rsidRDefault="00901020">
            <w:pPr>
              <w:widowControl w:val="0"/>
              <w:spacing w:after="0" w:line="276" w:lineRule="auto"/>
            </w:pPr>
            <w:r>
              <w:t>Ma, wo, do, vr</w:t>
            </w:r>
          </w:p>
        </w:tc>
        <w:tc>
          <w:tcPr>
            <w:tcW w:w="1029" w:type="dxa"/>
            <w:shd w:val="clear" w:color="auto" w:fill="auto"/>
          </w:tcPr>
          <w:p w14:paraId="0C657CE4" w14:textId="77777777" w:rsidR="003067F1" w:rsidRDefault="00901020">
            <w:pPr>
              <w:widowControl w:val="0"/>
              <w:spacing w:after="0" w:line="276" w:lineRule="auto"/>
            </w:pPr>
            <w:r>
              <w:t>0,8 fte</w:t>
            </w:r>
          </w:p>
        </w:tc>
      </w:tr>
      <w:tr w:rsidR="003067F1" w14:paraId="4063B918" w14:textId="77777777">
        <w:tc>
          <w:tcPr>
            <w:tcW w:w="2651" w:type="dxa"/>
            <w:shd w:val="clear" w:color="auto" w:fill="auto"/>
          </w:tcPr>
          <w:p w14:paraId="1A453B6B" w14:textId="77777777" w:rsidR="003067F1" w:rsidRDefault="00901020">
            <w:pPr>
              <w:widowControl w:val="0"/>
              <w:spacing w:after="0" w:line="276" w:lineRule="auto"/>
            </w:pPr>
            <w:r>
              <w:t>Rosalie van Sitter</w:t>
            </w:r>
          </w:p>
        </w:tc>
        <w:tc>
          <w:tcPr>
            <w:tcW w:w="3696" w:type="dxa"/>
            <w:shd w:val="clear" w:color="auto" w:fill="auto"/>
          </w:tcPr>
          <w:p w14:paraId="6D053BE7" w14:textId="77777777" w:rsidR="003067F1" w:rsidRDefault="00901020">
            <w:pPr>
              <w:widowControl w:val="0"/>
              <w:spacing w:after="0" w:line="276" w:lineRule="auto"/>
            </w:pPr>
            <w:r>
              <w:t>Waarnemend Huisarts</w:t>
            </w:r>
          </w:p>
        </w:tc>
        <w:tc>
          <w:tcPr>
            <w:tcW w:w="1698" w:type="dxa"/>
            <w:shd w:val="clear" w:color="auto" w:fill="auto"/>
          </w:tcPr>
          <w:p w14:paraId="7CD80A6B" w14:textId="77777777" w:rsidR="003067F1" w:rsidRDefault="00901020">
            <w:pPr>
              <w:widowControl w:val="0"/>
              <w:spacing w:after="0" w:line="276" w:lineRule="auto"/>
            </w:pPr>
            <w:r>
              <w:t>Ma, di, do</w:t>
            </w:r>
          </w:p>
        </w:tc>
        <w:tc>
          <w:tcPr>
            <w:tcW w:w="1029" w:type="dxa"/>
            <w:shd w:val="clear" w:color="auto" w:fill="auto"/>
          </w:tcPr>
          <w:p w14:paraId="0714B4AB" w14:textId="77777777" w:rsidR="003067F1" w:rsidRDefault="00901020">
            <w:pPr>
              <w:widowControl w:val="0"/>
              <w:spacing w:after="0" w:line="276" w:lineRule="auto"/>
            </w:pPr>
            <w:r>
              <w:t>0,6 fte</w:t>
            </w:r>
          </w:p>
        </w:tc>
      </w:tr>
      <w:tr w:rsidR="003067F1" w14:paraId="7F7C83C6" w14:textId="77777777">
        <w:tc>
          <w:tcPr>
            <w:tcW w:w="2651" w:type="dxa"/>
            <w:shd w:val="clear" w:color="auto" w:fill="auto"/>
          </w:tcPr>
          <w:p w14:paraId="4CC0B7AB" w14:textId="77777777" w:rsidR="003067F1" w:rsidRDefault="00901020">
            <w:pPr>
              <w:widowControl w:val="0"/>
              <w:spacing w:after="0" w:line="276" w:lineRule="auto"/>
            </w:pPr>
            <w:r>
              <w:t>Maarten Niebling</w:t>
            </w:r>
          </w:p>
        </w:tc>
        <w:tc>
          <w:tcPr>
            <w:tcW w:w="3696" w:type="dxa"/>
            <w:shd w:val="clear" w:color="auto" w:fill="auto"/>
          </w:tcPr>
          <w:p w14:paraId="1852EED2" w14:textId="77777777" w:rsidR="003067F1" w:rsidRDefault="00901020">
            <w:pPr>
              <w:widowControl w:val="0"/>
              <w:spacing w:after="0" w:line="276" w:lineRule="auto"/>
            </w:pPr>
            <w:r>
              <w:t>Waarnemend Huisarts</w:t>
            </w:r>
          </w:p>
        </w:tc>
        <w:tc>
          <w:tcPr>
            <w:tcW w:w="1698" w:type="dxa"/>
            <w:shd w:val="clear" w:color="auto" w:fill="auto"/>
          </w:tcPr>
          <w:p w14:paraId="40A09DA5" w14:textId="77777777" w:rsidR="003067F1" w:rsidRDefault="00901020">
            <w:pPr>
              <w:widowControl w:val="0"/>
              <w:spacing w:after="0" w:line="276" w:lineRule="auto"/>
            </w:pPr>
            <w:r>
              <w:t>Di en vrij</w:t>
            </w:r>
          </w:p>
        </w:tc>
        <w:tc>
          <w:tcPr>
            <w:tcW w:w="1029" w:type="dxa"/>
            <w:shd w:val="clear" w:color="auto" w:fill="auto"/>
          </w:tcPr>
          <w:p w14:paraId="6CCC94FC" w14:textId="77777777" w:rsidR="003067F1" w:rsidRDefault="00901020">
            <w:pPr>
              <w:widowControl w:val="0"/>
              <w:spacing w:after="0" w:line="276" w:lineRule="auto"/>
            </w:pPr>
            <w:r>
              <w:t>0,4 fte</w:t>
            </w:r>
          </w:p>
        </w:tc>
      </w:tr>
      <w:tr w:rsidR="003067F1" w14:paraId="6F38C6A7" w14:textId="77777777">
        <w:tc>
          <w:tcPr>
            <w:tcW w:w="2651" w:type="dxa"/>
            <w:shd w:val="clear" w:color="auto" w:fill="auto"/>
          </w:tcPr>
          <w:p w14:paraId="66D8496D" w14:textId="77777777" w:rsidR="003067F1" w:rsidRDefault="00901020">
            <w:pPr>
              <w:widowControl w:val="0"/>
              <w:spacing w:after="0" w:line="276" w:lineRule="auto"/>
            </w:pPr>
            <w:r>
              <w:t>Chris Walinga</w:t>
            </w:r>
          </w:p>
        </w:tc>
        <w:tc>
          <w:tcPr>
            <w:tcW w:w="3696" w:type="dxa"/>
            <w:shd w:val="clear" w:color="auto" w:fill="auto"/>
          </w:tcPr>
          <w:p w14:paraId="1285B63D" w14:textId="77777777" w:rsidR="003067F1" w:rsidRDefault="00901020">
            <w:pPr>
              <w:widowControl w:val="0"/>
              <w:spacing w:after="0" w:line="276" w:lineRule="auto"/>
            </w:pPr>
            <w:r>
              <w:t>Waarnemend Huisarts</w:t>
            </w:r>
          </w:p>
        </w:tc>
        <w:tc>
          <w:tcPr>
            <w:tcW w:w="1698" w:type="dxa"/>
            <w:shd w:val="clear" w:color="auto" w:fill="auto"/>
          </w:tcPr>
          <w:p w14:paraId="2EACFB42" w14:textId="77777777" w:rsidR="003067F1" w:rsidRDefault="00901020">
            <w:pPr>
              <w:widowControl w:val="0"/>
              <w:spacing w:after="0" w:line="276" w:lineRule="auto"/>
            </w:pPr>
            <w:r>
              <w:t>Woe</w:t>
            </w:r>
          </w:p>
        </w:tc>
        <w:tc>
          <w:tcPr>
            <w:tcW w:w="1029" w:type="dxa"/>
            <w:shd w:val="clear" w:color="auto" w:fill="auto"/>
          </w:tcPr>
          <w:p w14:paraId="3D2FD630" w14:textId="77777777" w:rsidR="003067F1" w:rsidRDefault="00901020">
            <w:pPr>
              <w:widowControl w:val="0"/>
              <w:spacing w:after="0" w:line="276" w:lineRule="auto"/>
            </w:pPr>
            <w:r>
              <w:t>0,2 fte</w:t>
            </w:r>
          </w:p>
        </w:tc>
      </w:tr>
      <w:tr w:rsidR="003067F1" w14:paraId="6998041A" w14:textId="77777777">
        <w:tc>
          <w:tcPr>
            <w:tcW w:w="2651" w:type="dxa"/>
            <w:shd w:val="clear" w:color="auto" w:fill="auto"/>
          </w:tcPr>
          <w:p w14:paraId="7029DEFD" w14:textId="77777777" w:rsidR="003067F1" w:rsidRDefault="00901020">
            <w:pPr>
              <w:widowControl w:val="0"/>
              <w:spacing w:after="0" w:line="276" w:lineRule="auto"/>
            </w:pPr>
            <w:r>
              <w:t>Nicolet Heijkoop</w:t>
            </w:r>
          </w:p>
        </w:tc>
        <w:tc>
          <w:tcPr>
            <w:tcW w:w="3696" w:type="dxa"/>
            <w:shd w:val="clear" w:color="auto" w:fill="auto"/>
          </w:tcPr>
          <w:p w14:paraId="115C8686" w14:textId="77777777" w:rsidR="003067F1" w:rsidRDefault="00901020">
            <w:pPr>
              <w:widowControl w:val="0"/>
              <w:spacing w:after="0" w:line="276" w:lineRule="auto"/>
            </w:pPr>
            <w:r>
              <w:t>Praktijkondersteuning somatisch</w:t>
            </w:r>
          </w:p>
        </w:tc>
        <w:tc>
          <w:tcPr>
            <w:tcW w:w="1698" w:type="dxa"/>
            <w:shd w:val="clear" w:color="auto" w:fill="auto"/>
          </w:tcPr>
          <w:p w14:paraId="25A18AD6" w14:textId="77777777" w:rsidR="003067F1" w:rsidRDefault="00901020">
            <w:pPr>
              <w:widowControl w:val="0"/>
              <w:spacing w:after="0" w:line="276" w:lineRule="auto"/>
            </w:pPr>
            <w:r>
              <w:t>Ma, di, woe</w:t>
            </w:r>
          </w:p>
        </w:tc>
        <w:tc>
          <w:tcPr>
            <w:tcW w:w="1029" w:type="dxa"/>
            <w:shd w:val="clear" w:color="auto" w:fill="auto"/>
          </w:tcPr>
          <w:p w14:paraId="41580A82" w14:textId="77777777" w:rsidR="003067F1" w:rsidRDefault="00901020">
            <w:pPr>
              <w:widowControl w:val="0"/>
              <w:spacing w:after="0" w:line="276" w:lineRule="auto"/>
            </w:pPr>
            <w:r>
              <w:t>0,6 fte</w:t>
            </w:r>
          </w:p>
        </w:tc>
      </w:tr>
      <w:tr w:rsidR="003067F1" w14:paraId="2C8BA577" w14:textId="77777777">
        <w:tc>
          <w:tcPr>
            <w:tcW w:w="2651" w:type="dxa"/>
            <w:shd w:val="clear" w:color="auto" w:fill="auto"/>
          </w:tcPr>
          <w:p w14:paraId="07E24259" w14:textId="77777777" w:rsidR="003067F1" w:rsidRDefault="00901020">
            <w:pPr>
              <w:widowControl w:val="0"/>
              <w:spacing w:after="0" w:line="276" w:lineRule="auto"/>
            </w:pPr>
            <w:r>
              <w:t>Margot Slagter</w:t>
            </w:r>
          </w:p>
        </w:tc>
        <w:tc>
          <w:tcPr>
            <w:tcW w:w="3696" w:type="dxa"/>
            <w:shd w:val="clear" w:color="auto" w:fill="auto"/>
          </w:tcPr>
          <w:p w14:paraId="0E180F33" w14:textId="77777777" w:rsidR="003067F1" w:rsidRDefault="00901020">
            <w:pPr>
              <w:widowControl w:val="0"/>
              <w:spacing w:after="0" w:line="276" w:lineRule="auto"/>
            </w:pPr>
            <w:r>
              <w:t>Praktijkondersteuning GGZ</w:t>
            </w:r>
          </w:p>
        </w:tc>
        <w:tc>
          <w:tcPr>
            <w:tcW w:w="1698" w:type="dxa"/>
            <w:shd w:val="clear" w:color="auto" w:fill="auto"/>
          </w:tcPr>
          <w:p w14:paraId="4C0BDA37" w14:textId="77777777" w:rsidR="003067F1" w:rsidRDefault="00901020">
            <w:pPr>
              <w:widowControl w:val="0"/>
              <w:spacing w:after="0" w:line="276" w:lineRule="auto"/>
            </w:pPr>
            <w:r>
              <w:t>Di en do</w:t>
            </w:r>
          </w:p>
        </w:tc>
        <w:tc>
          <w:tcPr>
            <w:tcW w:w="1029" w:type="dxa"/>
            <w:shd w:val="clear" w:color="auto" w:fill="auto"/>
          </w:tcPr>
          <w:p w14:paraId="7DBF3CC7" w14:textId="77777777" w:rsidR="003067F1" w:rsidRDefault="00901020">
            <w:pPr>
              <w:widowControl w:val="0"/>
              <w:spacing w:after="0" w:line="276" w:lineRule="auto"/>
            </w:pPr>
            <w:r>
              <w:t>0,2 fte</w:t>
            </w:r>
          </w:p>
        </w:tc>
      </w:tr>
      <w:tr w:rsidR="003067F1" w14:paraId="697B42E0" w14:textId="77777777">
        <w:tc>
          <w:tcPr>
            <w:tcW w:w="2651" w:type="dxa"/>
            <w:shd w:val="clear" w:color="auto" w:fill="auto"/>
          </w:tcPr>
          <w:p w14:paraId="045793C9" w14:textId="77777777" w:rsidR="003067F1" w:rsidRDefault="00901020">
            <w:pPr>
              <w:widowControl w:val="0"/>
              <w:spacing w:after="0" w:line="276" w:lineRule="auto"/>
            </w:pPr>
            <w:r>
              <w:t>Kira Letsch</w:t>
            </w:r>
          </w:p>
        </w:tc>
        <w:tc>
          <w:tcPr>
            <w:tcW w:w="3696" w:type="dxa"/>
            <w:shd w:val="clear" w:color="auto" w:fill="auto"/>
          </w:tcPr>
          <w:p w14:paraId="2ECD396C" w14:textId="77777777" w:rsidR="003067F1" w:rsidRDefault="00901020">
            <w:pPr>
              <w:widowControl w:val="0"/>
              <w:spacing w:after="0" w:line="276" w:lineRule="auto"/>
            </w:pPr>
            <w:r>
              <w:t>Assistent</w:t>
            </w:r>
          </w:p>
        </w:tc>
        <w:tc>
          <w:tcPr>
            <w:tcW w:w="1698" w:type="dxa"/>
            <w:shd w:val="clear" w:color="auto" w:fill="auto"/>
          </w:tcPr>
          <w:p w14:paraId="1220AEF1" w14:textId="77777777" w:rsidR="003067F1" w:rsidRDefault="00901020">
            <w:pPr>
              <w:widowControl w:val="0"/>
              <w:spacing w:after="0" w:line="276" w:lineRule="auto"/>
            </w:pPr>
            <w:r>
              <w:t>Ma, di, do</w:t>
            </w:r>
          </w:p>
        </w:tc>
        <w:tc>
          <w:tcPr>
            <w:tcW w:w="1029" w:type="dxa"/>
            <w:shd w:val="clear" w:color="auto" w:fill="auto"/>
          </w:tcPr>
          <w:p w14:paraId="0AE40AB4" w14:textId="77777777" w:rsidR="003067F1" w:rsidRDefault="00901020">
            <w:pPr>
              <w:widowControl w:val="0"/>
              <w:spacing w:after="0" w:line="276" w:lineRule="auto"/>
            </w:pPr>
            <w:r>
              <w:t>0,6 fte</w:t>
            </w:r>
          </w:p>
        </w:tc>
      </w:tr>
      <w:tr w:rsidR="003067F1" w14:paraId="4B692F7F" w14:textId="77777777">
        <w:tc>
          <w:tcPr>
            <w:tcW w:w="2651" w:type="dxa"/>
            <w:shd w:val="clear" w:color="auto" w:fill="auto"/>
          </w:tcPr>
          <w:p w14:paraId="38C18103" w14:textId="77777777" w:rsidR="003067F1" w:rsidRDefault="00901020">
            <w:pPr>
              <w:widowControl w:val="0"/>
              <w:spacing w:after="0" w:line="276" w:lineRule="auto"/>
            </w:pPr>
            <w:r>
              <w:t>Sharon Mohunlol</w:t>
            </w:r>
          </w:p>
        </w:tc>
        <w:tc>
          <w:tcPr>
            <w:tcW w:w="3696" w:type="dxa"/>
            <w:shd w:val="clear" w:color="auto" w:fill="auto"/>
          </w:tcPr>
          <w:p w14:paraId="727F30AB" w14:textId="77777777" w:rsidR="003067F1" w:rsidRDefault="00901020">
            <w:pPr>
              <w:widowControl w:val="0"/>
              <w:spacing w:after="0" w:line="276" w:lineRule="auto"/>
            </w:pPr>
            <w:r>
              <w:t>Assistent</w:t>
            </w:r>
          </w:p>
        </w:tc>
        <w:tc>
          <w:tcPr>
            <w:tcW w:w="1698" w:type="dxa"/>
            <w:shd w:val="clear" w:color="auto" w:fill="auto"/>
          </w:tcPr>
          <w:p w14:paraId="147B157F" w14:textId="77777777" w:rsidR="003067F1" w:rsidRDefault="00901020">
            <w:pPr>
              <w:widowControl w:val="0"/>
              <w:spacing w:after="0" w:line="276" w:lineRule="auto"/>
            </w:pPr>
            <w:r>
              <w:t>Di, woe, do, vrij</w:t>
            </w:r>
          </w:p>
        </w:tc>
        <w:tc>
          <w:tcPr>
            <w:tcW w:w="1029" w:type="dxa"/>
            <w:shd w:val="clear" w:color="auto" w:fill="auto"/>
          </w:tcPr>
          <w:p w14:paraId="50F468E6" w14:textId="77777777" w:rsidR="003067F1" w:rsidRDefault="00901020">
            <w:pPr>
              <w:widowControl w:val="0"/>
              <w:spacing w:after="0" w:line="276" w:lineRule="auto"/>
            </w:pPr>
            <w:r>
              <w:t>0,8 fte</w:t>
            </w:r>
          </w:p>
        </w:tc>
      </w:tr>
      <w:tr w:rsidR="003067F1" w14:paraId="31CBBCE9" w14:textId="77777777">
        <w:tc>
          <w:tcPr>
            <w:tcW w:w="2651" w:type="dxa"/>
            <w:shd w:val="clear" w:color="auto" w:fill="auto"/>
          </w:tcPr>
          <w:p w14:paraId="1D500337" w14:textId="77777777" w:rsidR="003067F1" w:rsidRDefault="00901020">
            <w:pPr>
              <w:widowControl w:val="0"/>
              <w:spacing w:after="0" w:line="276" w:lineRule="auto"/>
            </w:pPr>
            <w:r>
              <w:t>Linda Hofstee</w:t>
            </w:r>
          </w:p>
        </w:tc>
        <w:tc>
          <w:tcPr>
            <w:tcW w:w="3696" w:type="dxa"/>
            <w:shd w:val="clear" w:color="auto" w:fill="auto"/>
          </w:tcPr>
          <w:p w14:paraId="219813EC" w14:textId="77777777" w:rsidR="003067F1" w:rsidRDefault="00901020">
            <w:pPr>
              <w:widowControl w:val="0"/>
              <w:spacing w:after="0" w:line="276" w:lineRule="auto"/>
            </w:pPr>
            <w:r>
              <w:t>Assistent</w:t>
            </w:r>
          </w:p>
        </w:tc>
        <w:tc>
          <w:tcPr>
            <w:tcW w:w="1698" w:type="dxa"/>
            <w:shd w:val="clear" w:color="auto" w:fill="auto"/>
          </w:tcPr>
          <w:p w14:paraId="62410E63" w14:textId="77777777" w:rsidR="003067F1" w:rsidRDefault="00901020">
            <w:pPr>
              <w:widowControl w:val="0"/>
              <w:spacing w:after="0" w:line="276" w:lineRule="auto"/>
            </w:pPr>
            <w:r>
              <w:t>Ma,woe,vrij</w:t>
            </w:r>
          </w:p>
        </w:tc>
        <w:tc>
          <w:tcPr>
            <w:tcW w:w="1029" w:type="dxa"/>
            <w:shd w:val="clear" w:color="auto" w:fill="auto"/>
          </w:tcPr>
          <w:p w14:paraId="74D1DB01" w14:textId="77777777" w:rsidR="003067F1" w:rsidRDefault="00901020">
            <w:pPr>
              <w:widowControl w:val="0"/>
              <w:spacing w:after="0" w:line="276" w:lineRule="auto"/>
            </w:pPr>
            <w:r>
              <w:t>0,6 fte</w:t>
            </w:r>
          </w:p>
        </w:tc>
      </w:tr>
      <w:tr w:rsidR="003067F1" w14:paraId="079DFC72" w14:textId="77777777">
        <w:tc>
          <w:tcPr>
            <w:tcW w:w="2651" w:type="dxa"/>
            <w:shd w:val="clear" w:color="auto" w:fill="auto"/>
          </w:tcPr>
          <w:p w14:paraId="701B00BF" w14:textId="77777777" w:rsidR="003067F1" w:rsidRDefault="00901020">
            <w:pPr>
              <w:widowControl w:val="0"/>
              <w:spacing w:after="0" w:line="276" w:lineRule="auto"/>
            </w:pPr>
            <w:r>
              <w:rPr>
                <w:rFonts w:eastAsia="Arial"/>
              </w:rPr>
              <w:t>Agnes Otterloo</w:t>
            </w:r>
          </w:p>
        </w:tc>
        <w:tc>
          <w:tcPr>
            <w:tcW w:w="3696" w:type="dxa"/>
            <w:shd w:val="clear" w:color="auto" w:fill="auto"/>
          </w:tcPr>
          <w:p w14:paraId="56F891E0" w14:textId="77777777" w:rsidR="003067F1" w:rsidRDefault="00901020">
            <w:pPr>
              <w:widowControl w:val="0"/>
              <w:spacing w:after="0" w:line="276" w:lineRule="auto"/>
            </w:pPr>
            <w:r>
              <w:t>Praktijkondersteuning jeugd</w:t>
            </w:r>
          </w:p>
        </w:tc>
        <w:tc>
          <w:tcPr>
            <w:tcW w:w="1698" w:type="dxa"/>
            <w:shd w:val="clear" w:color="auto" w:fill="auto"/>
          </w:tcPr>
          <w:p w14:paraId="19012D32" w14:textId="77777777" w:rsidR="003067F1" w:rsidRDefault="00901020">
            <w:pPr>
              <w:widowControl w:val="0"/>
              <w:spacing w:after="0" w:line="276" w:lineRule="auto"/>
            </w:pPr>
            <w:r>
              <w:t>Woe</w:t>
            </w:r>
          </w:p>
        </w:tc>
        <w:tc>
          <w:tcPr>
            <w:tcW w:w="1029" w:type="dxa"/>
            <w:shd w:val="clear" w:color="auto" w:fill="auto"/>
          </w:tcPr>
          <w:p w14:paraId="5D2FA371" w14:textId="77777777" w:rsidR="003067F1" w:rsidRDefault="00901020">
            <w:pPr>
              <w:widowControl w:val="0"/>
              <w:spacing w:after="0" w:line="276" w:lineRule="auto"/>
            </w:pPr>
            <w:r>
              <w:t>0,2 fte</w:t>
            </w:r>
          </w:p>
        </w:tc>
      </w:tr>
      <w:tr w:rsidR="003067F1" w14:paraId="41254576" w14:textId="77777777">
        <w:tc>
          <w:tcPr>
            <w:tcW w:w="2651" w:type="dxa"/>
            <w:shd w:val="clear" w:color="auto" w:fill="auto"/>
          </w:tcPr>
          <w:p w14:paraId="52EA6573" w14:textId="77777777" w:rsidR="003067F1" w:rsidRDefault="00901020">
            <w:pPr>
              <w:widowControl w:val="0"/>
              <w:spacing w:after="0" w:line="276" w:lineRule="auto"/>
            </w:pPr>
            <w:r>
              <w:rPr>
                <w:rFonts w:eastAsia="Arial"/>
              </w:rPr>
              <w:t>Mick Bijkerk</w:t>
            </w:r>
          </w:p>
        </w:tc>
        <w:tc>
          <w:tcPr>
            <w:tcW w:w="3696" w:type="dxa"/>
            <w:shd w:val="clear" w:color="auto" w:fill="auto"/>
          </w:tcPr>
          <w:p w14:paraId="0542C3EC" w14:textId="77777777" w:rsidR="003067F1" w:rsidRDefault="00901020">
            <w:pPr>
              <w:widowControl w:val="0"/>
              <w:spacing w:after="0" w:line="276" w:lineRule="auto"/>
            </w:pPr>
            <w:r>
              <w:t>Praktijkondersteuning ouderen</w:t>
            </w:r>
          </w:p>
        </w:tc>
        <w:tc>
          <w:tcPr>
            <w:tcW w:w="1698" w:type="dxa"/>
            <w:shd w:val="clear" w:color="auto" w:fill="auto"/>
          </w:tcPr>
          <w:p w14:paraId="6D62F1B9" w14:textId="77777777" w:rsidR="003067F1" w:rsidRDefault="00901020">
            <w:pPr>
              <w:widowControl w:val="0"/>
              <w:spacing w:after="0" w:line="276" w:lineRule="auto"/>
            </w:pPr>
            <w:r>
              <w:t>Vrij</w:t>
            </w:r>
          </w:p>
        </w:tc>
        <w:tc>
          <w:tcPr>
            <w:tcW w:w="1029" w:type="dxa"/>
            <w:shd w:val="clear" w:color="auto" w:fill="auto"/>
          </w:tcPr>
          <w:p w14:paraId="07E040DE" w14:textId="77777777" w:rsidR="003067F1" w:rsidRDefault="00901020">
            <w:pPr>
              <w:widowControl w:val="0"/>
              <w:spacing w:after="0" w:line="276" w:lineRule="auto"/>
            </w:pPr>
            <w:r>
              <w:t>0,1 fte</w:t>
            </w:r>
          </w:p>
        </w:tc>
      </w:tr>
      <w:tr w:rsidR="003067F1" w14:paraId="1EE2EFFA" w14:textId="77777777">
        <w:tc>
          <w:tcPr>
            <w:tcW w:w="2651" w:type="dxa"/>
            <w:shd w:val="clear" w:color="auto" w:fill="auto"/>
          </w:tcPr>
          <w:p w14:paraId="4DE69E47" w14:textId="77777777" w:rsidR="003067F1" w:rsidRDefault="00901020">
            <w:pPr>
              <w:widowControl w:val="0"/>
              <w:spacing w:after="0" w:line="276" w:lineRule="auto"/>
            </w:pPr>
            <w:r>
              <w:rPr>
                <w:rFonts w:eastAsia="Arial"/>
              </w:rPr>
              <w:t>Heleen Uljee</w:t>
            </w:r>
          </w:p>
        </w:tc>
        <w:tc>
          <w:tcPr>
            <w:tcW w:w="3696" w:type="dxa"/>
            <w:shd w:val="clear" w:color="auto" w:fill="auto"/>
          </w:tcPr>
          <w:p w14:paraId="2352DE8A" w14:textId="77777777" w:rsidR="003067F1" w:rsidRDefault="00901020">
            <w:pPr>
              <w:widowControl w:val="0"/>
              <w:spacing w:after="0" w:line="276" w:lineRule="auto"/>
            </w:pPr>
            <w:r>
              <w:t>Praktijkondersteuning ouderen</w:t>
            </w:r>
          </w:p>
        </w:tc>
        <w:tc>
          <w:tcPr>
            <w:tcW w:w="1698" w:type="dxa"/>
            <w:shd w:val="clear" w:color="auto" w:fill="auto"/>
          </w:tcPr>
          <w:p w14:paraId="3D301851" w14:textId="77777777" w:rsidR="003067F1" w:rsidRDefault="00901020">
            <w:pPr>
              <w:widowControl w:val="0"/>
              <w:spacing w:after="0" w:line="276" w:lineRule="auto"/>
            </w:pPr>
            <w:r>
              <w:t>Woe</w:t>
            </w:r>
          </w:p>
        </w:tc>
        <w:tc>
          <w:tcPr>
            <w:tcW w:w="1029" w:type="dxa"/>
            <w:shd w:val="clear" w:color="auto" w:fill="auto"/>
          </w:tcPr>
          <w:p w14:paraId="7921C080" w14:textId="77777777" w:rsidR="003067F1" w:rsidRDefault="00901020">
            <w:pPr>
              <w:widowControl w:val="0"/>
              <w:spacing w:after="0" w:line="276" w:lineRule="auto"/>
            </w:pPr>
            <w:r>
              <w:t>0,1 fte</w:t>
            </w:r>
          </w:p>
        </w:tc>
      </w:tr>
      <w:tr w:rsidR="003067F1" w14:paraId="61540B5A" w14:textId="77777777">
        <w:tc>
          <w:tcPr>
            <w:tcW w:w="2651" w:type="dxa"/>
            <w:shd w:val="clear" w:color="auto" w:fill="auto"/>
          </w:tcPr>
          <w:p w14:paraId="031D1EDE" w14:textId="77777777" w:rsidR="003067F1" w:rsidRDefault="00901020">
            <w:pPr>
              <w:widowControl w:val="0"/>
              <w:spacing w:after="0" w:line="276" w:lineRule="auto"/>
            </w:pPr>
            <w:r>
              <w:rPr>
                <w:rFonts w:eastAsia="Arial"/>
              </w:rPr>
              <w:t>Branny Molenkamp-Wakker</w:t>
            </w:r>
          </w:p>
        </w:tc>
        <w:tc>
          <w:tcPr>
            <w:tcW w:w="3696" w:type="dxa"/>
            <w:shd w:val="clear" w:color="auto" w:fill="auto"/>
          </w:tcPr>
          <w:p w14:paraId="0F35E459" w14:textId="77777777" w:rsidR="003067F1" w:rsidRDefault="00901020">
            <w:pPr>
              <w:widowControl w:val="0"/>
              <w:spacing w:after="0" w:line="276" w:lineRule="auto"/>
            </w:pPr>
            <w:r>
              <w:t>Praktijkoragnisatie</w:t>
            </w:r>
          </w:p>
        </w:tc>
        <w:tc>
          <w:tcPr>
            <w:tcW w:w="1698" w:type="dxa"/>
            <w:shd w:val="clear" w:color="auto" w:fill="auto"/>
          </w:tcPr>
          <w:p w14:paraId="2185D891" w14:textId="77777777" w:rsidR="003067F1" w:rsidRDefault="00901020">
            <w:pPr>
              <w:widowControl w:val="0"/>
              <w:spacing w:after="0" w:line="276" w:lineRule="auto"/>
            </w:pPr>
            <w:r>
              <w:t>Ma</w:t>
            </w:r>
          </w:p>
        </w:tc>
        <w:tc>
          <w:tcPr>
            <w:tcW w:w="1029" w:type="dxa"/>
            <w:shd w:val="clear" w:color="auto" w:fill="auto"/>
          </w:tcPr>
          <w:p w14:paraId="26D1FFEE" w14:textId="77777777" w:rsidR="003067F1" w:rsidRDefault="00901020">
            <w:pPr>
              <w:widowControl w:val="0"/>
              <w:spacing w:after="0" w:line="276" w:lineRule="auto"/>
            </w:pPr>
            <w:r>
              <w:t>Wisselt</w:t>
            </w:r>
          </w:p>
        </w:tc>
      </w:tr>
    </w:tbl>
    <w:p w14:paraId="704456E1" w14:textId="77777777" w:rsidR="003067F1" w:rsidRDefault="003067F1">
      <w:pPr>
        <w:pStyle w:val="Kop2"/>
        <w:spacing w:line="276" w:lineRule="auto"/>
      </w:pPr>
    </w:p>
    <w:p w14:paraId="08C5F81E" w14:textId="77777777" w:rsidR="003067F1" w:rsidRDefault="00901020">
      <w:pPr>
        <w:pStyle w:val="Kop2"/>
        <w:spacing w:line="276" w:lineRule="auto"/>
        <w:rPr>
          <w:color w:val="1E6A39"/>
        </w:rPr>
      </w:pPr>
      <w:bookmarkStart w:id="8" w:name="_Toc535413251"/>
      <w:bookmarkEnd w:id="8"/>
      <w:r>
        <w:rPr>
          <w:color w:val="1E6A39"/>
        </w:rPr>
        <w:t>Huisarts in opleiding (AIOS)</w:t>
      </w:r>
    </w:p>
    <w:p w14:paraId="2DCC4C79" w14:textId="77777777" w:rsidR="003067F1" w:rsidRDefault="00901020">
      <w:pPr>
        <w:spacing w:line="276" w:lineRule="auto"/>
        <w:rPr>
          <w:color w:val="000000"/>
        </w:rPr>
      </w:pPr>
      <w:r>
        <w:t>Per december 2021 werkt Bob Vervloet hier 3 dagen in de week als AIOS. Hij is derdejaars huisarts in opleiding aan de universiteit van Leiden en werkt onder supervisie zelfstandig tot aan het voltooien van zijn opleiding tot huisarts in maart 2023.</w:t>
      </w:r>
      <w:r>
        <w:rPr>
          <w:color w:val="000000"/>
        </w:rPr>
        <w:t xml:space="preserve"> Er worden regelmatig leergesprekken en overleg gevoerd en is Jacobine Bos op woensdag </w:t>
      </w:r>
      <w:r>
        <w:t>gemiddeld</w:t>
      </w:r>
      <w:r>
        <w:rPr>
          <w:color w:val="000000"/>
        </w:rPr>
        <w:t xml:space="preserve"> eens in de 6 weken een dag naar de universiteit in Leiden.</w:t>
      </w:r>
      <w:r>
        <w:rPr>
          <w:color w:val="000000"/>
          <w:shd w:val="clear" w:color="auto" w:fill="FFFF00"/>
        </w:rPr>
        <w:t xml:space="preserve"> </w:t>
      </w:r>
    </w:p>
    <w:p w14:paraId="119E92EE" w14:textId="77777777" w:rsidR="003067F1" w:rsidRDefault="003067F1">
      <w:pPr>
        <w:pStyle w:val="Kop2"/>
      </w:pPr>
    </w:p>
    <w:p w14:paraId="0B776731" w14:textId="77777777" w:rsidR="003067F1" w:rsidRDefault="00901020">
      <w:pPr>
        <w:pStyle w:val="Kop2"/>
        <w:rPr>
          <w:color w:val="1E6A39"/>
        </w:rPr>
      </w:pPr>
      <w:bookmarkStart w:id="9" w:name="_Toc535413252"/>
      <w:bookmarkEnd w:id="9"/>
      <w:r>
        <w:rPr>
          <w:color w:val="1E6A39"/>
        </w:rPr>
        <w:t>Nascholing</w:t>
      </w:r>
    </w:p>
    <w:p w14:paraId="7EBE7526" w14:textId="77777777" w:rsidR="003067F1" w:rsidRDefault="00901020">
      <w:pPr>
        <w:spacing w:before="2" w:after="2" w:line="276" w:lineRule="auto"/>
      </w:pPr>
      <w:r>
        <w:rPr>
          <w:color w:val="000000"/>
        </w:rPr>
        <w:t>De huisartsen hebben op eigen gelegenheid verplichte en vrijwillige nascholingen gevolgd bij onder andere de diabetes, CVRM en COPD/Astma zorggroep ELZHA. Tevens zijn er nascholingen gevol</w:t>
      </w:r>
      <w:r>
        <w:t>gd in begeleiding bij stoppen met roken, en diverse andere nascholingen die nodig zijn om aan de herregistratie eisen te voldoen.</w:t>
      </w:r>
    </w:p>
    <w:p w14:paraId="6BA13567" w14:textId="77777777" w:rsidR="003067F1" w:rsidRDefault="003067F1">
      <w:pPr>
        <w:spacing w:before="2" w:after="2" w:line="276" w:lineRule="auto"/>
        <w:rPr>
          <w:color w:val="000000"/>
        </w:rPr>
      </w:pPr>
    </w:p>
    <w:p w14:paraId="228AA156" w14:textId="77777777" w:rsidR="003067F1" w:rsidRDefault="00901020">
      <w:pPr>
        <w:spacing w:before="2" w:after="2" w:line="276" w:lineRule="auto"/>
        <w:rPr>
          <w:color w:val="000000"/>
        </w:rPr>
      </w:pPr>
      <w:r>
        <w:rPr>
          <w:color w:val="000000"/>
        </w:rPr>
        <w:t>De praktijkondersteuner somatiek heeft eveneens de voor haar verplichte nascholingspunten gehaald en de nascholingen van ELZHA gevolgd.</w:t>
      </w:r>
    </w:p>
    <w:p w14:paraId="3B5C2FE4" w14:textId="77777777" w:rsidR="003067F1" w:rsidRDefault="003067F1">
      <w:pPr>
        <w:spacing w:before="2" w:after="2" w:line="276" w:lineRule="auto"/>
        <w:rPr>
          <w:color w:val="000000"/>
        </w:rPr>
      </w:pPr>
    </w:p>
    <w:p w14:paraId="5AA61AE3" w14:textId="77777777" w:rsidR="003067F1" w:rsidRDefault="00901020">
      <w:pPr>
        <w:spacing w:before="2" w:after="2" w:line="276" w:lineRule="auto"/>
      </w:pPr>
      <w:r>
        <w:rPr>
          <w:color w:val="000000"/>
        </w:rPr>
        <w:t xml:space="preserve">De assistentes hebben een herhalingscursus van reanimatie / AED gevolgd en volgen assistenten nascholingen naar behoefte.  Eén van de assistentes heeft cursus CVRM gedaan en doet nu een primair preventie spreekuur. </w:t>
      </w:r>
    </w:p>
    <w:p w14:paraId="3162673C" w14:textId="77777777" w:rsidR="003067F1" w:rsidRDefault="003067F1">
      <w:pPr>
        <w:spacing w:after="200" w:line="276" w:lineRule="auto"/>
        <w:rPr>
          <w:b/>
        </w:rPr>
      </w:pPr>
    </w:p>
    <w:p w14:paraId="271F2A70" w14:textId="77777777" w:rsidR="003067F1" w:rsidRDefault="00901020">
      <w:pPr>
        <w:pStyle w:val="Kop1"/>
        <w:rPr>
          <w:color w:val="1E6A39"/>
        </w:rPr>
      </w:pPr>
      <w:bookmarkStart w:id="10" w:name="_Toc535413253"/>
      <w:bookmarkEnd w:id="10"/>
      <w:r>
        <w:rPr>
          <w:color w:val="1E6A39"/>
        </w:rPr>
        <w:lastRenderedPageBreak/>
        <w:t>Patienten</w:t>
      </w:r>
    </w:p>
    <w:p w14:paraId="71ABC2A8" w14:textId="77777777" w:rsidR="003067F1" w:rsidRDefault="003067F1">
      <w:pPr>
        <w:spacing w:after="0" w:line="276" w:lineRule="auto"/>
      </w:pPr>
    </w:p>
    <w:p w14:paraId="65579B2B" w14:textId="77777777" w:rsidR="003067F1" w:rsidRDefault="00901020">
      <w:pPr>
        <w:spacing w:after="0" w:line="276" w:lineRule="auto"/>
      </w:pPr>
      <w:r>
        <w:t>Het aantal ingeschreven patiënten bij Huisartsenpraktijk Bos is wat gestegen afgelopen kalender jaar, namelijk 3.242 patiënten. Tijdens ons vorige jaarverslag waren dit 3.096 patiënten.</w:t>
      </w:r>
    </w:p>
    <w:p w14:paraId="6CE8AF70" w14:textId="77777777" w:rsidR="003067F1" w:rsidRDefault="003067F1">
      <w:pPr>
        <w:pStyle w:val="Kop2"/>
      </w:pPr>
    </w:p>
    <w:p w14:paraId="359F4E54" w14:textId="77777777" w:rsidR="003067F1" w:rsidRDefault="00901020">
      <w:pPr>
        <w:pStyle w:val="Kop2"/>
        <w:rPr>
          <w:color w:val="1E6A39"/>
        </w:rPr>
      </w:pPr>
      <w:bookmarkStart w:id="11" w:name="_Toc535413254"/>
      <w:bookmarkEnd w:id="11"/>
      <w:r>
        <w:rPr>
          <w:color w:val="1E6A39"/>
        </w:rPr>
        <w:t>In- en uitschrijvingen tussen 1-1-2021 en 31-12-2021</w:t>
      </w:r>
    </w:p>
    <w:tbl>
      <w:tblPr>
        <w:tblW w:w="5400" w:type="dxa"/>
        <w:tblLayout w:type="fixed"/>
        <w:tblLook w:val="0000" w:firstRow="0" w:lastRow="0" w:firstColumn="0" w:lastColumn="0" w:noHBand="0" w:noVBand="0"/>
      </w:tblPr>
      <w:tblGrid>
        <w:gridCol w:w="4380"/>
        <w:gridCol w:w="1020"/>
      </w:tblGrid>
      <w:tr w:rsidR="003067F1" w14:paraId="350B98F8" w14:textId="77777777">
        <w:tc>
          <w:tcPr>
            <w:tcW w:w="4379" w:type="dxa"/>
            <w:shd w:val="clear" w:color="auto" w:fill="auto"/>
          </w:tcPr>
          <w:p w14:paraId="3B8CC30F" w14:textId="77777777" w:rsidR="003067F1" w:rsidRDefault="00901020">
            <w:pPr>
              <w:widowControl w:val="0"/>
              <w:spacing w:after="0" w:line="276" w:lineRule="auto"/>
            </w:pPr>
            <w:r>
              <w:t>Inschrijvingen nieuwe patiënten</w:t>
            </w:r>
          </w:p>
          <w:p w14:paraId="2223E86C" w14:textId="77777777" w:rsidR="003067F1" w:rsidRDefault="00901020">
            <w:pPr>
              <w:widowControl w:val="0"/>
              <w:spacing w:after="0" w:line="276" w:lineRule="auto"/>
            </w:pPr>
            <w:r>
              <w:t>Uitgeschreven Totaal</w:t>
            </w:r>
          </w:p>
          <w:p w14:paraId="56984622" w14:textId="77777777" w:rsidR="003067F1" w:rsidRDefault="00901020">
            <w:pPr>
              <w:widowControl w:val="0"/>
              <w:spacing w:after="0" w:line="276" w:lineRule="auto"/>
            </w:pPr>
            <w:r>
              <w:t>Overlijden</w:t>
            </w:r>
          </w:p>
          <w:p w14:paraId="2AC76A75" w14:textId="77777777" w:rsidR="003067F1" w:rsidRDefault="00901020">
            <w:pPr>
              <w:widowControl w:val="0"/>
              <w:spacing w:after="0" w:line="276" w:lineRule="auto"/>
            </w:pPr>
            <w:r>
              <w:t>Verpleeghuis/inrichting</w:t>
            </w:r>
          </w:p>
          <w:p w14:paraId="3F4BD7C1" w14:textId="77777777" w:rsidR="003067F1" w:rsidRDefault="00901020">
            <w:pPr>
              <w:widowControl w:val="0"/>
              <w:spacing w:after="0" w:line="276" w:lineRule="auto"/>
            </w:pPr>
            <w:r>
              <w:t>Verhuizing</w:t>
            </w:r>
          </w:p>
          <w:p w14:paraId="5BA0EB5E" w14:textId="77777777" w:rsidR="003067F1" w:rsidRDefault="00901020">
            <w:pPr>
              <w:widowControl w:val="0"/>
              <w:spacing w:after="0" w:line="276" w:lineRule="auto"/>
            </w:pPr>
            <w:r>
              <w:t>Overig</w:t>
            </w:r>
          </w:p>
          <w:p w14:paraId="47725056" w14:textId="77777777" w:rsidR="003067F1" w:rsidRDefault="00901020">
            <w:pPr>
              <w:widowControl w:val="0"/>
              <w:spacing w:after="0" w:line="276" w:lineRule="auto"/>
            </w:pPr>
            <w:r>
              <w:t>Andere arts</w:t>
            </w:r>
          </w:p>
          <w:p w14:paraId="0780CF42" w14:textId="77777777" w:rsidR="003067F1" w:rsidRDefault="00901020">
            <w:pPr>
              <w:widowControl w:val="0"/>
              <w:spacing w:after="0" w:line="276" w:lineRule="auto"/>
            </w:pPr>
            <w:r>
              <w:t>Niet ingevuld</w:t>
            </w:r>
          </w:p>
        </w:tc>
        <w:tc>
          <w:tcPr>
            <w:tcW w:w="1020" w:type="dxa"/>
            <w:shd w:val="clear" w:color="auto" w:fill="auto"/>
          </w:tcPr>
          <w:p w14:paraId="739BCC8C" w14:textId="77777777" w:rsidR="003067F1" w:rsidRDefault="00901020">
            <w:pPr>
              <w:widowControl w:val="0"/>
              <w:spacing w:after="0" w:line="276" w:lineRule="auto"/>
              <w:jc w:val="right"/>
            </w:pPr>
            <w:r>
              <w:t>195</w:t>
            </w:r>
          </w:p>
          <w:p w14:paraId="3B031231" w14:textId="77777777" w:rsidR="003067F1" w:rsidRDefault="00901020">
            <w:pPr>
              <w:widowControl w:val="0"/>
              <w:spacing w:after="0" w:line="276" w:lineRule="auto"/>
              <w:jc w:val="right"/>
            </w:pPr>
            <w:r>
              <w:t>206</w:t>
            </w:r>
          </w:p>
          <w:p w14:paraId="7FDDBB09" w14:textId="77777777" w:rsidR="003067F1" w:rsidRDefault="00901020">
            <w:pPr>
              <w:widowControl w:val="0"/>
              <w:spacing w:after="0" w:line="276" w:lineRule="auto"/>
              <w:jc w:val="right"/>
            </w:pPr>
            <w:r>
              <w:t>20</w:t>
            </w:r>
          </w:p>
          <w:p w14:paraId="785D5548" w14:textId="77777777" w:rsidR="003067F1" w:rsidRDefault="00901020">
            <w:pPr>
              <w:widowControl w:val="0"/>
              <w:spacing w:after="0" w:line="276" w:lineRule="auto"/>
              <w:jc w:val="right"/>
            </w:pPr>
            <w:r>
              <w:t>8</w:t>
            </w:r>
          </w:p>
          <w:p w14:paraId="2F9DA5AA" w14:textId="77777777" w:rsidR="003067F1" w:rsidRDefault="00901020">
            <w:pPr>
              <w:widowControl w:val="0"/>
              <w:spacing w:after="0" w:line="276" w:lineRule="auto"/>
              <w:jc w:val="right"/>
            </w:pPr>
            <w:r>
              <w:t>124</w:t>
            </w:r>
          </w:p>
          <w:p w14:paraId="4DE943FF" w14:textId="77777777" w:rsidR="003067F1" w:rsidRDefault="00901020">
            <w:pPr>
              <w:widowControl w:val="0"/>
              <w:spacing w:after="0" w:line="276" w:lineRule="auto"/>
              <w:jc w:val="right"/>
            </w:pPr>
            <w:r>
              <w:t>1</w:t>
            </w:r>
          </w:p>
          <w:p w14:paraId="08E2744B" w14:textId="77777777" w:rsidR="003067F1" w:rsidRDefault="00901020">
            <w:pPr>
              <w:widowControl w:val="0"/>
              <w:spacing w:after="0" w:line="276" w:lineRule="auto"/>
              <w:jc w:val="right"/>
            </w:pPr>
            <w:r>
              <w:t>28</w:t>
            </w:r>
          </w:p>
          <w:p w14:paraId="72940EE0" w14:textId="77777777" w:rsidR="003067F1" w:rsidRDefault="00901020">
            <w:pPr>
              <w:widowControl w:val="0"/>
              <w:spacing w:after="0" w:line="276" w:lineRule="auto"/>
              <w:jc w:val="right"/>
            </w:pPr>
            <w:r>
              <w:t>25</w:t>
            </w:r>
          </w:p>
        </w:tc>
      </w:tr>
    </w:tbl>
    <w:p w14:paraId="18F823A9" w14:textId="77777777" w:rsidR="003067F1" w:rsidRDefault="003067F1">
      <w:pPr>
        <w:pStyle w:val="Geenafstand"/>
        <w:spacing w:line="276" w:lineRule="auto"/>
        <w:rPr>
          <w:color w:val="1E6A39"/>
        </w:rPr>
      </w:pPr>
    </w:p>
    <w:p w14:paraId="027CBB67" w14:textId="77777777" w:rsidR="003067F1" w:rsidRDefault="00901020">
      <w:pPr>
        <w:pStyle w:val="Kop2"/>
        <w:rPr>
          <w:color w:val="1E6A39"/>
        </w:rPr>
      </w:pPr>
      <w:bookmarkStart w:id="12" w:name="_Toc535413255"/>
      <w:bookmarkEnd w:id="12"/>
      <w:r>
        <w:rPr>
          <w:color w:val="1E6A39"/>
        </w:rPr>
        <w:t>Andere patienten</w:t>
      </w:r>
    </w:p>
    <w:p w14:paraId="062E09F5" w14:textId="77777777" w:rsidR="003067F1" w:rsidRDefault="00901020">
      <w:r>
        <w:t>Naast de ingeschreven patienten waarvoor wij per kwartaal de inschrijftarieven ontvangen, verlenen wij eveneens zorg aan patienten die in het buitenland woonachtig zijn en passanten. De praktijk heeft circa 100 patienten die in het buitenland verzekerd zijn en enkele patienten waarbij het voor ons onduidelijk is hoe deze zijn verzekerd.</w:t>
      </w:r>
    </w:p>
    <w:p w14:paraId="2F409D93" w14:textId="77777777" w:rsidR="003067F1" w:rsidRDefault="003067F1"/>
    <w:p w14:paraId="5CE9E942" w14:textId="77777777" w:rsidR="003067F1" w:rsidRDefault="00901020">
      <w:pPr>
        <w:pStyle w:val="Kop2"/>
        <w:rPr>
          <w:color w:val="1E6A39"/>
        </w:rPr>
      </w:pPr>
      <w:bookmarkStart w:id="13" w:name="_Toc535413256"/>
      <w:bookmarkEnd w:id="13"/>
      <w:r>
        <w:rPr>
          <w:color w:val="1E6A39"/>
        </w:rPr>
        <w:t>Ambitie</w:t>
      </w:r>
    </w:p>
    <w:p w14:paraId="14A663E8" w14:textId="77777777" w:rsidR="003067F1" w:rsidRDefault="00901020">
      <w:pPr>
        <w:rPr>
          <w:rFonts w:eastAsia="Times New Roman" w:cs="Times New Roman"/>
          <w:lang w:val="nl-NL"/>
        </w:rPr>
      </w:pPr>
      <w:r>
        <w:t xml:space="preserve">Afgelopen jaren was het de ambitie om te groeien van 3200 naar 3325 patiënten. Dit streven is gelukt. In verband met ruimtegebrek in de praktijk is er nu geen noodzaak tot groei. </w:t>
      </w:r>
      <w:r>
        <w:rPr>
          <w:rFonts w:eastAsia="Times New Roman" w:cs="Times New Roman"/>
          <w:lang w:val="nl-NL"/>
        </w:rPr>
        <w:t xml:space="preserve">Het beoogde aantal patiënten is daarmee nog steeds lager dan de normpraktijk  volgens de Nza. Minder patiënten betekent lagere inkomsten en winstgevendheid in vergelijking met andere huisartsenpraktijken. Daarentegen is er meer tijd voor de patiënten voor goede zorg op de goede plaats. Onderzoek wijst uit dat meer tijd voor de patiënt resulteer in minder doorverwijzingen. Dit is niet alleen prettig voor de patiënt, maar ook voor de betaalbaarheid van de gezondheidszorg in zijn algemeenheid. </w:t>
      </w:r>
    </w:p>
    <w:p w14:paraId="4E536BAF" w14:textId="77777777" w:rsidR="003067F1" w:rsidRDefault="003067F1">
      <w:pPr>
        <w:rPr>
          <w:rFonts w:eastAsia="Times New Roman" w:cs="Times New Roman"/>
          <w:lang w:val="nl-NL"/>
        </w:rPr>
      </w:pPr>
    </w:p>
    <w:p w14:paraId="7156FF73" w14:textId="77777777" w:rsidR="003067F1" w:rsidRDefault="003067F1">
      <w:pPr>
        <w:pStyle w:val="Kop2"/>
        <w:rPr>
          <w:lang w:val="nl-NL"/>
        </w:rPr>
      </w:pPr>
    </w:p>
    <w:p w14:paraId="3192C7AE" w14:textId="77777777" w:rsidR="003067F1" w:rsidRDefault="003067F1">
      <w:pPr>
        <w:rPr>
          <w:lang w:val="nl-NL"/>
        </w:rPr>
      </w:pPr>
    </w:p>
    <w:p w14:paraId="67031D13" w14:textId="77777777" w:rsidR="003067F1" w:rsidRDefault="003067F1">
      <w:pPr>
        <w:spacing w:line="276" w:lineRule="auto"/>
      </w:pPr>
    </w:p>
    <w:p w14:paraId="7D7F4AF3" w14:textId="77777777" w:rsidR="003067F1" w:rsidRDefault="00901020">
      <w:pPr>
        <w:pStyle w:val="Kop2"/>
        <w:rPr>
          <w:color w:val="1E6A39"/>
        </w:rPr>
      </w:pPr>
      <w:bookmarkStart w:id="14" w:name="_Toc535413258"/>
      <w:bookmarkEnd w:id="14"/>
      <w:r>
        <w:rPr>
          <w:color w:val="1E6A39"/>
        </w:rPr>
        <w:t>Patiënten verdeling</w:t>
      </w:r>
    </w:p>
    <w:p w14:paraId="176B3F72" w14:textId="77777777" w:rsidR="003067F1" w:rsidRDefault="00901020">
      <w:pPr>
        <w:spacing w:line="276" w:lineRule="auto"/>
      </w:pPr>
      <w:r>
        <w:t>De patiëntenverdeling binnen de praktijk Bos naar leeftijd, geslacht en aanbieder van verzekering. Alle gegevens zijn genomen op datum 31-12-2021.</w:t>
      </w:r>
    </w:p>
    <w:p w14:paraId="086DB2F0" w14:textId="77777777" w:rsidR="003067F1" w:rsidRDefault="003067F1">
      <w:pPr>
        <w:pStyle w:val="Kop3"/>
      </w:pPr>
    </w:p>
    <w:p w14:paraId="73764F57" w14:textId="77777777" w:rsidR="003067F1" w:rsidRDefault="00901020">
      <w:pPr>
        <w:spacing w:line="276" w:lineRule="auto"/>
      </w:pPr>
      <w:r>
        <w:rPr>
          <w:noProof/>
        </w:rPr>
        <w:drawing>
          <wp:anchor distT="0" distB="0" distL="0" distR="0" simplePos="0" relativeHeight="15" behindDoc="0" locked="0" layoutInCell="0" allowOverlap="1" wp14:anchorId="311020C1" wp14:editId="52C54F79">
            <wp:simplePos x="0" y="0"/>
            <wp:positionH relativeFrom="column">
              <wp:posOffset>55245</wp:posOffset>
            </wp:positionH>
            <wp:positionV relativeFrom="paragraph">
              <wp:posOffset>147955</wp:posOffset>
            </wp:positionV>
            <wp:extent cx="4584065" cy="2755265"/>
            <wp:effectExtent l="0" t="0" r="0" b="0"/>
            <wp:wrapSquare wrapText="largest"/>
            <wp:docPr id="2"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1"/>
                    <pic:cNvPicPr>
                      <a:picLocks noChangeAspect="1" noChangeArrowheads="1"/>
                    </pic:cNvPicPr>
                  </pic:nvPicPr>
                  <pic:blipFill>
                    <a:blip r:embed="rId11"/>
                    <a:stretch>
                      <a:fillRect/>
                    </a:stretch>
                  </pic:blipFill>
                  <pic:spPr bwMode="auto">
                    <a:xfrm>
                      <a:off x="0" y="0"/>
                      <a:ext cx="4584065" cy="2755265"/>
                    </a:xfrm>
                    <a:prstGeom prst="rect">
                      <a:avLst/>
                    </a:prstGeom>
                  </pic:spPr>
                </pic:pic>
              </a:graphicData>
            </a:graphic>
          </wp:anchor>
        </w:drawing>
      </w:r>
    </w:p>
    <w:p w14:paraId="1CCEB89D" w14:textId="77777777" w:rsidR="003067F1" w:rsidRDefault="003067F1">
      <w:pPr>
        <w:spacing w:line="276" w:lineRule="auto"/>
        <w:jc w:val="center"/>
      </w:pPr>
    </w:p>
    <w:p w14:paraId="418D2A30" w14:textId="77777777" w:rsidR="003067F1" w:rsidRDefault="003067F1">
      <w:pPr>
        <w:spacing w:line="276" w:lineRule="auto"/>
      </w:pPr>
    </w:p>
    <w:p w14:paraId="5F985465" w14:textId="77777777" w:rsidR="003067F1" w:rsidRDefault="003067F1">
      <w:pPr>
        <w:pStyle w:val="Kop3"/>
      </w:pPr>
    </w:p>
    <w:p w14:paraId="71EA822D" w14:textId="77777777" w:rsidR="003067F1" w:rsidRDefault="003067F1">
      <w:pPr>
        <w:pStyle w:val="Kop3"/>
      </w:pPr>
    </w:p>
    <w:p w14:paraId="4C90F03C" w14:textId="77777777" w:rsidR="003067F1" w:rsidRDefault="003067F1">
      <w:pPr>
        <w:pStyle w:val="Kop3"/>
      </w:pPr>
    </w:p>
    <w:p w14:paraId="6F5CF93F" w14:textId="77777777" w:rsidR="003067F1" w:rsidRDefault="003067F1">
      <w:pPr>
        <w:pStyle w:val="Kop3"/>
      </w:pPr>
    </w:p>
    <w:p w14:paraId="5CD2E2B7" w14:textId="77777777" w:rsidR="003067F1" w:rsidRDefault="003067F1">
      <w:pPr>
        <w:pStyle w:val="Kop3"/>
      </w:pPr>
    </w:p>
    <w:p w14:paraId="21507800" w14:textId="77777777" w:rsidR="003067F1" w:rsidRDefault="003067F1">
      <w:pPr>
        <w:pStyle w:val="Kop3"/>
      </w:pPr>
    </w:p>
    <w:p w14:paraId="27185299" w14:textId="77777777" w:rsidR="003067F1" w:rsidRDefault="003067F1">
      <w:pPr>
        <w:pStyle w:val="Kop3"/>
      </w:pPr>
    </w:p>
    <w:p w14:paraId="6B256CB4" w14:textId="77777777" w:rsidR="003067F1" w:rsidRDefault="003067F1">
      <w:pPr>
        <w:pStyle w:val="Kop3"/>
      </w:pPr>
    </w:p>
    <w:p w14:paraId="15C82D47" w14:textId="77777777" w:rsidR="003067F1" w:rsidRDefault="003067F1">
      <w:pPr>
        <w:pStyle w:val="Kop3"/>
      </w:pPr>
    </w:p>
    <w:p w14:paraId="3B7DC83F" w14:textId="77777777" w:rsidR="003067F1" w:rsidRDefault="003067F1">
      <w:pPr>
        <w:pStyle w:val="Kop3"/>
      </w:pPr>
    </w:p>
    <w:p w14:paraId="6377EF5A" w14:textId="77777777" w:rsidR="003067F1" w:rsidRDefault="003067F1">
      <w:pPr>
        <w:pStyle w:val="Kop3"/>
      </w:pPr>
    </w:p>
    <w:p w14:paraId="0B264111" w14:textId="77777777" w:rsidR="003067F1" w:rsidRDefault="003067F1">
      <w:pPr>
        <w:pStyle w:val="Kop3"/>
      </w:pPr>
    </w:p>
    <w:p w14:paraId="559AD5D5" w14:textId="77777777" w:rsidR="003067F1" w:rsidRDefault="00901020">
      <w:pPr>
        <w:pStyle w:val="Kop3"/>
      </w:pPr>
      <w:bookmarkStart w:id="15" w:name="_Toc535413260"/>
      <w:bookmarkEnd w:id="15"/>
      <w:r>
        <w:t>Verdeling van patiënten naar leeftijdscatogorie</w:t>
      </w:r>
    </w:p>
    <w:p w14:paraId="300A301C" w14:textId="77777777" w:rsidR="003067F1" w:rsidRDefault="003067F1"/>
    <w:tbl>
      <w:tblPr>
        <w:tblW w:w="2325" w:type="dxa"/>
        <w:tblInd w:w="1716" w:type="dxa"/>
        <w:tblLayout w:type="fixed"/>
        <w:tblCellMar>
          <w:left w:w="0" w:type="dxa"/>
          <w:right w:w="0" w:type="dxa"/>
        </w:tblCellMar>
        <w:tblLook w:val="0600" w:firstRow="0" w:lastRow="0" w:firstColumn="0" w:lastColumn="0" w:noHBand="1" w:noVBand="1"/>
      </w:tblPr>
      <w:tblGrid>
        <w:gridCol w:w="1230"/>
        <w:gridCol w:w="1095"/>
      </w:tblGrid>
      <w:tr w:rsidR="003067F1" w14:paraId="07BD1576" w14:textId="77777777">
        <w:tc>
          <w:tcPr>
            <w:tcW w:w="1229" w:type="dxa"/>
            <w:shd w:val="clear" w:color="auto" w:fill="auto"/>
            <w:vAlign w:val="bottom"/>
          </w:tcPr>
          <w:p w14:paraId="11E472F3" w14:textId="77777777" w:rsidR="003067F1" w:rsidRDefault="00901020">
            <w:pPr>
              <w:widowControl w:val="0"/>
              <w:spacing w:after="0" w:line="276" w:lineRule="auto"/>
            </w:pPr>
            <w:r>
              <w:t>0 t/m 4</w:t>
            </w:r>
          </w:p>
        </w:tc>
        <w:tc>
          <w:tcPr>
            <w:tcW w:w="1095" w:type="dxa"/>
            <w:shd w:val="clear" w:color="auto" w:fill="auto"/>
            <w:vAlign w:val="bottom"/>
          </w:tcPr>
          <w:p w14:paraId="041A806A" w14:textId="77777777" w:rsidR="003067F1" w:rsidRDefault="00901020">
            <w:pPr>
              <w:widowControl w:val="0"/>
              <w:spacing w:after="0" w:line="276" w:lineRule="auto"/>
              <w:jc w:val="right"/>
            </w:pPr>
            <w:r>
              <w:t>167</w:t>
            </w:r>
          </w:p>
        </w:tc>
      </w:tr>
      <w:tr w:rsidR="003067F1" w14:paraId="0DA95842" w14:textId="77777777">
        <w:tc>
          <w:tcPr>
            <w:tcW w:w="1229" w:type="dxa"/>
            <w:shd w:val="clear" w:color="auto" w:fill="auto"/>
            <w:vAlign w:val="bottom"/>
          </w:tcPr>
          <w:p w14:paraId="7BED171F" w14:textId="77777777" w:rsidR="003067F1" w:rsidRDefault="00901020">
            <w:pPr>
              <w:widowControl w:val="0"/>
              <w:spacing w:after="0" w:line="276" w:lineRule="auto"/>
            </w:pPr>
            <w:r>
              <w:t>5 t/m 14</w:t>
            </w:r>
          </w:p>
        </w:tc>
        <w:tc>
          <w:tcPr>
            <w:tcW w:w="1095" w:type="dxa"/>
            <w:shd w:val="clear" w:color="auto" w:fill="auto"/>
            <w:vAlign w:val="bottom"/>
          </w:tcPr>
          <w:p w14:paraId="519CF67F" w14:textId="77777777" w:rsidR="003067F1" w:rsidRDefault="00901020">
            <w:pPr>
              <w:widowControl w:val="0"/>
              <w:spacing w:after="0" w:line="276" w:lineRule="auto"/>
              <w:jc w:val="right"/>
            </w:pPr>
            <w:r>
              <w:t>364</w:t>
            </w:r>
          </w:p>
        </w:tc>
      </w:tr>
      <w:tr w:rsidR="003067F1" w14:paraId="741A4D2D" w14:textId="77777777">
        <w:trPr>
          <w:trHeight w:val="120"/>
        </w:trPr>
        <w:tc>
          <w:tcPr>
            <w:tcW w:w="1229" w:type="dxa"/>
            <w:shd w:val="clear" w:color="auto" w:fill="auto"/>
            <w:vAlign w:val="bottom"/>
          </w:tcPr>
          <w:p w14:paraId="34AB8197" w14:textId="77777777" w:rsidR="003067F1" w:rsidRDefault="00901020">
            <w:pPr>
              <w:widowControl w:val="0"/>
              <w:spacing w:after="0" w:line="276" w:lineRule="auto"/>
            </w:pPr>
            <w:r>
              <w:t>15 t/m 24</w:t>
            </w:r>
          </w:p>
        </w:tc>
        <w:tc>
          <w:tcPr>
            <w:tcW w:w="1095" w:type="dxa"/>
            <w:shd w:val="clear" w:color="auto" w:fill="auto"/>
            <w:vAlign w:val="bottom"/>
          </w:tcPr>
          <w:p w14:paraId="32975EBD" w14:textId="77777777" w:rsidR="003067F1" w:rsidRDefault="00901020">
            <w:pPr>
              <w:widowControl w:val="0"/>
              <w:spacing w:after="0" w:line="276" w:lineRule="auto"/>
              <w:jc w:val="right"/>
            </w:pPr>
            <w:r>
              <w:t>295</w:t>
            </w:r>
          </w:p>
        </w:tc>
      </w:tr>
      <w:tr w:rsidR="003067F1" w14:paraId="407D7993" w14:textId="77777777">
        <w:tc>
          <w:tcPr>
            <w:tcW w:w="1229" w:type="dxa"/>
            <w:shd w:val="clear" w:color="auto" w:fill="auto"/>
            <w:vAlign w:val="bottom"/>
          </w:tcPr>
          <w:p w14:paraId="300FB35B" w14:textId="77777777" w:rsidR="003067F1" w:rsidRDefault="00901020">
            <w:pPr>
              <w:widowControl w:val="0"/>
              <w:spacing w:after="0" w:line="276" w:lineRule="auto"/>
            </w:pPr>
            <w:r>
              <w:t>25 t/m 44</w:t>
            </w:r>
          </w:p>
        </w:tc>
        <w:tc>
          <w:tcPr>
            <w:tcW w:w="1095" w:type="dxa"/>
            <w:shd w:val="clear" w:color="auto" w:fill="auto"/>
            <w:vAlign w:val="bottom"/>
          </w:tcPr>
          <w:p w14:paraId="65607536" w14:textId="77777777" w:rsidR="003067F1" w:rsidRDefault="00901020">
            <w:pPr>
              <w:widowControl w:val="0"/>
              <w:spacing w:after="0" w:line="276" w:lineRule="auto"/>
              <w:jc w:val="right"/>
            </w:pPr>
            <w:r>
              <w:t>820</w:t>
            </w:r>
          </w:p>
        </w:tc>
      </w:tr>
      <w:tr w:rsidR="003067F1" w14:paraId="25CCA326" w14:textId="77777777">
        <w:tc>
          <w:tcPr>
            <w:tcW w:w="1229" w:type="dxa"/>
            <w:shd w:val="clear" w:color="auto" w:fill="auto"/>
            <w:vAlign w:val="bottom"/>
          </w:tcPr>
          <w:p w14:paraId="28ADD7E4" w14:textId="77777777" w:rsidR="003067F1" w:rsidRDefault="00901020">
            <w:pPr>
              <w:widowControl w:val="0"/>
              <w:spacing w:after="0" w:line="276" w:lineRule="auto"/>
            </w:pPr>
            <w:r>
              <w:t>45 t/m 64</w:t>
            </w:r>
          </w:p>
        </w:tc>
        <w:tc>
          <w:tcPr>
            <w:tcW w:w="1095" w:type="dxa"/>
            <w:shd w:val="clear" w:color="auto" w:fill="auto"/>
            <w:vAlign w:val="bottom"/>
          </w:tcPr>
          <w:p w14:paraId="3040175A" w14:textId="77777777" w:rsidR="003067F1" w:rsidRDefault="00901020">
            <w:pPr>
              <w:widowControl w:val="0"/>
              <w:spacing w:after="0" w:line="276" w:lineRule="auto"/>
              <w:jc w:val="right"/>
            </w:pPr>
            <w:r>
              <w:t>895</w:t>
            </w:r>
          </w:p>
        </w:tc>
      </w:tr>
      <w:tr w:rsidR="003067F1" w14:paraId="448E9458" w14:textId="77777777">
        <w:tc>
          <w:tcPr>
            <w:tcW w:w="1229" w:type="dxa"/>
            <w:shd w:val="clear" w:color="auto" w:fill="auto"/>
            <w:vAlign w:val="bottom"/>
          </w:tcPr>
          <w:p w14:paraId="369BBF46" w14:textId="77777777" w:rsidR="003067F1" w:rsidRDefault="00901020">
            <w:pPr>
              <w:widowControl w:val="0"/>
              <w:spacing w:after="0" w:line="276" w:lineRule="auto"/>
            </w:pPr>
            <w:r>
              <w:t>65 t/m 74</w:t>
            </w:r>
          </w:p>
        </w:tc>
        <w:tc>
          <w:tcPr>
            <w:tcW w:w="1095" w:type="dxa"/>
            <w:shd w:val="clear" w:color="auto" w:fill="auto"/>
            <w:vAlign w:val="bottom"/>
          </w:tcPr>
          <w:p w14:paraId="1005AB70" w14:textId="77777777" w:rsidR="003067F1" w:rsidRDefault="00901020">
            <w:pPr>
              <w:widowControl w:val="0"/>
              <w:spacing w:after="0" w:line="276" w:lineRule="auto"/>
              <w:jc w:val="right"/>
            </w:pPr>
            <w:r>
              <w:t>401</w:t>
            </w:r>
          </w:p>
        </w:tc>
      </w:tr>
      <w:tr w:rsidR="003067F1" w14:paraId="45AC90F8" w14:textId="77777777">
        <w:tc>
          <w:tcPr>
            <w:tcW w:w="1229" w:type="dxa"/>
            <w:shd w:val="clear" w:color="auto" w:fill="auto"/>
            <w:vAlign w:val="bottom"/>
          </w:tcPr>
          <w:p w14:paraId="2CDDD7B3" w14:textId="77777777" w:rsidR="003067F1" w:rsidRDefault="00901020">
            <w:pPr>
              <w:widowControl w:val="0"/>
              <w:spacing w:after="0" w:line="276" w:lineRule="auto"/>
            </w:pPr>
            <w:r>
              <w:t>75 en ouder</w:t>
            </w:r>
          </w:p>
        </w:tc>
        <w:tc>
          <w:tcPr>
            <w:tcW w:w="1095" w:type="dxa"/>
            <w:shd w:val="clear" w:color="auto" w:fill="auto"/>
            <w:vAlign w:val="bottom"/>
          </w:tcPr>
          <w:p w14:paraId="55A8BECD" w14:textId="77777777" w:rsidR="003067F1" w:rsidRDefault="00901020">
            <w:pPr>
              <w:widowControl w:val="0"/>
              <w:spacing w:after="0" w:line="276" w:lineRule="auto"/>
              <w:jc w:val="right"/>
            </w:pPr>
            <w:r>
              <w:t>300</w:t>
            </w:r>
          </w:p>
        </w:tc>
      </w:tr>
      <w:tr w:rsidR="003067F1" w14:paraId="1044014B" w14:textId="77777777">
        <w:tc>
          <w:tcPr>
            <w:tcW w:w="1229" w:type="dxa"/>
            <w:shd w:val="clear" w:color="auto" w:fill="auto"/>
            <w:vAlign w:val="bottom"/>
          </w:tcPr>
          <w:p w14:paraId="08425369" w14:textId="77777777" w:rsidR="003067F1" w:rsidRDefault="00901020">
            <w:pPr>
              <w:widowControl w:val="0"/>
              <w:spacing w:after="0" w:line="276" w:lineRule="auto"/>
            </w:pPr>
            <w:r>
              <w:t>Totaal</w:t>
            </w:r>
          </w:p>
        </w:tc>
        <w:tc>
          <w:tcPr>
            <w:tcW w:w="1095" w:type="dxa"/>
            <w:shd w:val="clear" w:color="auto" w:fill="auto"/>
            <w:vAlign w:val="bottom"/>
          </w:tcPr>
          <w:p w14:paraId="7386AA66" w14:textId="77777777" w:rsidR="003067F1" w:rsidRDefault="00901020">
            <w:pPr>
              <w:widowControl w:val="0"/>
              <w:spacing w:after="0" w:line="276" w:lineRule="auto"/>
              <w:jc w:val="right"/>
            </w:pPr>
            <w:r>
              <w:t>3242</w:t>
            </w:r>
          </w:p>
        </w:tc>
      </w:tr>
    </w:tbl>
    <w:p w14:paraId="1BF26600" w14:textId="77777777" w:rsidR="003067F1" w:rsidRDefault="00901020">
      <w:pPr>
        <w:spacing w:line="276" w:lineRule="auto"/>
        <w:rPr>
          <w:b/>
          <w:color w:val="FF0000"/>
        </w:rPr>
      </w:pPr>
      <w:r>
        <w:br w:type="page"/>
      </w:r>
    </w:p>
    <w:p w14:paraId="3D3FD9FA" w14:textId="77777777" w:rsidR="003067F1" w:rsidRDefault="00901020">
      <w:pPr>
        <w:pStyle w:val="Kop1"/>
        <w:rPr>
          <w:color w:val="1E6A39"/>
        </w:rPr>
      </w:pPr>
      <w:bookmarkStart w:id="16" w:name="_Toc535413264"/>
      <w:bookmarkEnd w:id="16"/>
      <w:r>
        <w:rPr>
          <w:color w:val="1E6A39"/>
        </w:rPr>
        <w:lastRenderedPageBreak/>
        <w:t>Praktijkorganisatie</w:t>
      </w:r>
    </w:p>
    <w:p w14:paraId="559A2CB4" w14:textId="77777777" w:rsidR="003067F1" w:rsidRDefault="00901020">
      <w:pPr>
        <w:pStyle w:val="Kop2"/>
        <w:rPr>
          <w:color w:val="1E6A39"/>
        </w:rPr>
      </w:pPr>
      <w:bookmarkStart w:id="17" w:name="_Toc535413265"/>
      <w:bookmarkEnd w:id="17"/>
      <w:r>
        <w:rPr>
          <w:color w:val="1E6A39"/>
        </w:rPr>
        <w:t>Openingstijden</w:t>
      </w:r>
    </w:p>
    <w:p w14:paraId="16B1C9EA" w14:textId="77777777" w:rsidR="003067F1" w:rsidRDefault="00901020">
      <w:r>
        <w:t>De praktijk alle werkdagen geopend van 8.00 tot 17.00 uur. Binnen die uren is de praktijk ook telefonisch bereikbaar. Buiten de openingsuren verzorgt de huisartsenpost, HADOKS, de bereikbaarheid voor spoed.</w:t>
      </w:r>
    </w:p>
    <w:p w14:paraId="3D9BC54A" w14:textId="77777777" w:rsidR="003067F1" w:rsidRDefault="00901020">
      <w:r>
        <w:t>De locatie van de praktijk voorziet in parkeerplek voor zowel auto als fiets. Middels het openbaar vervoer is de praktijk goed bereikbaar. De ingang is geschikt voor mindervaliden.</w:t>
      </w:r>
    </w:p>
    <w:p w14:paraId="1BEC72F7" w14:textId="77777777" w:rsidR="003067F1" w:rsidRDefault="003067F1">
      <w:pPr>
        <w:pStyle w:val="Kop2"/>
        <w:rPr>
          <w:rFonts w:eastAsia="Times New Roman"/>
          <w:lang w:val="nl-NL"/>
        </w:rPr>
      </w:pPr>
    </w:p>
    <w:p w14:paraId="5903215B" w14:textId="77777777" w:rsidR="003067F1" w:rsidRDefault="00901020">
      <w:pPr>
        <w:pStyle w:val="Kop2"/>
        <w:rPr>
          <w:color w:val="1E6A39"/>
        </w:rPr>
      </w:pPr>
      <w:bookmarkStart w:id="18" w:name="_Toc535413266"/>
      <w:bookmarkEnd w:id="18"/>
      <w:r>
        <w:rPr>
          <w:rFonts w:eastAsia="Times New Roman"/>
          <w:color w:val="1E6A39"/>
          <w:lang w:val="nl-NL"/>
        </w:rPr>
        <w:t>Triage</w:t>
      </w:r>
    </w:p>
    <w:p w14:paraId="68237FAA" w14:textId="77777777" w:rsidR="003067F1" w:rsidRDefault="00901020">
      <w:pPr>
        <w:rPr>
          <w:lang w:val="nl-NL"/>
        </w:rPr>
      </w:pPr>
      <w:r>
        <w:rPr>
          <w:lang w:val="nl-NL"/>
        </w:rPr>
        <w:t xml:space="preserve">Triage gebeurd aan de hand de NHG triagewijzer. Onder normale omstandigheden kan de patiënt in niet dringende situaties binnen één tot twee werkdagen terecht op het spreekuur. Spoedzorg wordt volgens de urgentiecode van de NHG triagewijzer en/of in overleg met de aanwezige huisarts afgehandeld. </w:t>
      </w:r>
    </w:p>
    <w:p w14:paraId="34E59445" w14:textId="77777777" w:rsidR="003067F1" w:rsidRDefault="003067F1">
      <w:pPr>
        <w:shd w:val="clear" w:color="auto" w:fill="FFFFFF"/>
        <w:spacing w:after="0" w:line="240" w:lineRule="auto"/>
        <w:rPr>
          <w:rFonts w:ascii="ArialMT" w:eastAsia="Times New Roman" w:hAnsi="ArialMT" w:cs="Times New Roman"/>
          <w:sz w:val="17"/>
          <w:szCs w:val="17"/>
          <w:lang w:val="nl-NL"/>
        </w:rPr>
      </w:pPr>
    </w:p>
    <w:p w14:paraId="6675EA0A" w14:textId="77777777" w:rsidR="003067F1" w:rsidRDefault="00901020">
      <w:pPr>
        <w:pStyle w:val="Kop2"/>
        <w:rPr>
          <w:color w:val="1E6A39"/>
        </w:rPr>
      </w:pPr>
      <w:bookmarkStart w:id="19" w:name="_Toc535413267"/>
      <w:bookmarkEnd w:id="19"/>
      <w:r>
        <w:rPr>
          <w:rFonts w:eastAsia="Times New Roman"/>
          <w:color w:val="1E6A39"/>
          <w:lang w:val="nl-NL"/>
        </w:rPr>
        <w:t>Overlegstructuur</w:t>
      </w:r>
    </w:p>
    <w:p w14:paraId="54A06CB4" w14:textId="77777777" w:rsidR="003067F1" w:rsidRDefault="00901020">
      <w:pPr>
        <w:rPr>
          <w:lang w:val="nl-NL"/>
        </w:rPr>
      </w:pPr>
      <w:r>
        <w:rPr>
          <w:lang w:val="nl-NL"/>
        </w:rPr>
        <w:t xml:space="preserve">Naast de mogelijkheid voor laagdrempelig, ad hoc, overleg tussen alle medewerkers is er iedere maand gestructureerd overleg. </w:t>
      </w:r>
    </w:p>
    <w:p w14:paraId="297724E3" w14:textId="77777777" w:rsidR="003067F1" w:rsidRDefault="003067F1">
      <w:pPr>
        <w:pStyle w:val="Kop2"/>
      </w:pPr>
    </w:p>
    <w:p w14:paraId="5ACED6BB" w14:textId="77777777" w:rsidR="003067F1" w:rsidRDefault="00901020">
      <w:pPr>
        <w:pStyle w:val="Kop2"/>
        <w:rPr>
          <w:color w:val="1E6A39"/>
        </w:rPr>
      </w:pPr>
      <w:bookmarkStart w:id="20" w:name="_Toc535413268"/>
      <w:bookmarkEnd w:id="20"/>
      <w:r>
        <w:rPr>
          <w:color w:val="1E6A39"/>
        </w:rPr>
        <w:t>Website</w:t>
      </w:r>
    </w:p>
    <w:p w14:paraId="4C109B99" w14:textId="77777777" w:rsidR="003067F1" w:rsidRDefault="00901020">
      <w:bookmarkStart w:id="21" w:name="_1fob9te"/>
      <w:bookmarkEnd w:id="21"/>
      <w:r>
        <w:t>De website is afgelopen maanden vernieuwd. Hierop is informatie te vinden voor de patiënten over de praktijk. Tijdens de pandemie hebben we updates m.b.t. maatregelen in de praktijk op de voorpagina gepubliceerd. Er is in 2019 een patiëntenportaal aan de website toegevoegd waarmee het voor patiënten mogelijk is om online een afspraak te maken, een herhaalrecept aan te vragen en e-consulten te sturen.</w:t>
      </w:r>
    </w:p>
    <w:p w14:paraId="342E2A5A" w14:textId="77777777" w:rsidR="003067F1" w:rsidRDefault="003067F1">
      <w:pPr>
        <w:pStyle w:val="Kop2"/>
      </w:pPr>
      <w:bookmarkStart w:id="22" w:name="_uyvc5r3wbz97"/>
      <w:bookmarkEnd w:id="22"/>
    </w:p>
    <w:p w14:paraId="6A1B9C81" w14:textId="77777777" w:rsidR="003067F1" w:rsidRDefault="00901020">
      <w:pPr>
        <w:pStyle w:val="Kop2"/>
        <w:rPr>
          <w:color w:val="1E6A39"/>
        </w:rPr>
      </w:pPr>
      <w:bookmarkStart w:id="23" w:name="_Toc535413269"/>
      <w:bookmarkEnd w:id="23"/>
      <w:r>
        <w:rPr>
          <w:color w:val="1E6A39"/>
        </w:rPr>
        <w:t>Herhaalreceptuur</w:t>
      </w:r>
    </w:p>
    <w:p w14:paraId="404FEA96" w14:textId="77777777" w:rsidR="003067F1" w:rsidRDefault="00901020">
      <w:pPr>
        <w:widowControl w:val="0"/>
        <w:tabs>
          <w:tab w:val="left" w:pos="220"/>
          <w:tab w:val="left" w:pos="720"/>
        </w:tabs>
        <w:spacing w:after="0" w:line="276" w:lineRule="auto"/>
      </w:pPr>
      <w:r>
        <w:t xml:space="preserve">Herhaalrecepten kunnen via de apotheek, de receptenlijn, de site of de doktersassistente worden aangevraagd. </w:t>
      </w:r>
    </w:p>
    <w:p w14:paraId="54E761A5" w14:textId="77777777" w:rsidR="003067F1" w:rsidRDefault="003067F1">
      <w:pPr>
        <w:widowControl w:val="0"/>
        <w:tabs>
          <w:tab w:val="left" w:pos="220"/>
          <w:tab w:val="left" w:pos="720"/>
        </w:tabs>
        <w:spacing w:after="0" w:line="276" w:lineRule="auto"/>
        <w:rPr>
          <w:color w:val="1E6A39"/>
        </w:rPr>
      </w:pPr>
    </w:p>
    <w:p w14:paraId="4B99D906" w14:textId="77777777" w:rsidR="003067F1" w:rsidRDefault="00901020">
      <w:pPr>
        <w:pStyle w:val="Kop2"/>
        <w:rPr>
          <w:color w:val="1E6A39"/>
        </w:rPr>
      </w:pPr>
      <w:bookmarkStart w:id="24" w:name="_Toc535413270"/>
      <w:bookmarkEnd w:id="24"/>
      <w:r>
        <w:rPr>
          <w:color w:val="1E6A39"/>
        </w:rPr>
        <w:t>Automatisering</w:t>
      </w:r>
    </w:p>
    <w:p w14:paraId="68278C1A" w14:textId="77777777" w:rsidR="003067F1" w:rsidRDefault="00901020">
      <w:pPr>
        <w:spacing w:before="2" w:after="2" w:line="276" w:lineRule="auto"/>
        <w:rPr>
          <w:color w:val="000000"/>
        </w:rPr>
      </w:pPr>
      <w:r>
        <w:t>Huisartsenpraktijk Bos werkt met het Huisartsen Informatie Systeem (HIS) MicroHIS van DXC Technology. Bij het maken van de verslaggeving wordt het SOEP-structuur gebruikt. A</w:t>
      </w:r>
      <w:r>
        <w:rPr>
          <w:color w:val="000000"/>
        </w:rPr>
        <w:t>an elke episode wordt een ICPC code gekoppeld</w:t>
      </w:r>
      <w:r>
        <w:t>,</w:t>
      </w:r>
      <w:r>
        <w:rPr>
          <w:color w:val="000000"/>
        </w:rPr>
        <w:t xml:space="preserve"> volgens de richtlijn</w:t>
      </w:r>
      <w:r>
        <w:t xml:space="preserve"> Adequate Dossiervorming Elektronisch patiënten dossier</w:t>
      </w:r>
      <w:r>
        <w:rPr>
          <w:color w:val="000000"/>
        </w:rPr>
        <w:t xml:space="preserve"> (ADEPD).</w:t>
      </w:r>
    </w:p>
    <w:p w14:paraId="5036A1E1" w14:textId="77777777" w:rsidR="003067F1" w:rsidRDefault="003067F1">
      <w:pPr>
        <w:pStyle w:val="Kop2"/>
        <w:rPr>
          <w:b w:val="0"/>
          <w:bCs w:val="0"/>
        </w:rPr>
      </w:pPr>
    </w:p>
    <w:p w14:paraId="5AED05CF" w14:textId="77777777" w:rsidR="003067F1" w:rsidRDefault="00901020">
      <w:pPr>
        <w:spacing w:after="200" w:line="276" w:lineRule="auto"/>
        <w:rPr>
          <w:rFonts w:asciiTheme="majorHAnsi" w:eastAsiaTheme="majorEastAsia" w:hAnsiTheme="majorHAnsi" w:cstheme="majorBidi"/>
          <w:b/>
          <w:bCs/>
          <w:color w:val="7F8FA9" w:themeColor="accent3"/>
          <w:sz w:val="28"/>
          <w:szCs w:val="26"/>
        </w:rPr>
      </w:pPr>
      <w:r>
        <w:br w:type="page"/>
      </w:r>
    </w:p>
    <w:p w14:paraId="5204C491" w14:textId="77777777" w:rsidR="003067F1" w:rsidRDefault="00901020">
      <w:pPr>
        <w:pStyle w:val="Kop2"/>
        <w:rPr>
          <w:color w:val="1E6A39"/>
        </w:rPr>
      </w:pPr>
      <w:bookmarkStart w:id="25" w:name="_Toc535413271"/>
      <w:bookmarkEnd w:id="25"/>
      <w:r>
        <w:rPr>
          <w:color w:val="1E6A39"/>
        </w:rPr>
        <w:lastRenderedPageBreak/>
        <w:t>Klachten- en geschillenregeling</w:t>
      </w:r>
    </w:p>
    <w:p w14:paraId="1BF5DDDF" w14:textId="77777777" w:rsidR="003067F1" w:rsidRDefault="00901020">
      <w:r>
        <w:t xml:space="preserve">Indien een patiënt een klacht heeft, kan hij deze bespreken met de betrokken praktijkmedewerker. Indien gewenst kan een van de huisartsen bij dit gesprek aanwezig zijn. Ook kan de patiënt een gesprek aanvragen met alleen de huisarts. Tevens bieden we de mogelijkheid om via de website een klachtenformulier in te vullen. </w:t>
      </w:r>
    </w:p>
    <w:p w14:paraId="424D7CC4" w14:textId="77777777" w:rsidR="003067F1" w:rsidRDefault="00901020">
      <w:pPr>
        <w:rPr>
          <w:color w:val="000000"/>
        </w:rPr>
      </w:pPr>
      <w:r>
        <w:t>De klacht wordt in behandeling genomen en we nemen contact op met de patiënt. Als dit voor de patiënt niet voldoet, kan hij ook een klacht indienen bij de Stichting Klachtenregeling Eerstelijnszorg (SKGE).  Alle artsen zijn aangesloten bij de SKGE, Stichting Klachten &amp; Geschillen Eerstelijnszorg.</w:t>
      </w:r>
    </w:p>
    <w:p w14:paraId="31B8535B" w14:textId="77777777" w:rsidR="003067F1" w:rsidRDefault="00901020">
      <w:r>
        <w:rPr>
          <w:color w:val="000000"/>
        </w:rPr>
        <w:t>In</w:t>
      </w:r>
      <w:r>
        <w:t xml:space="preserve"> 2020 en 2021 zijn geen klachten ingediend via het officiële klachten formulier of de website.</w:t>
      </w:r>
    </w:p>
    <w:p w14:paraId="07628FF8" w14:textId="77777777" w:rsidR="003067F1" w:rsidRDefault="003067F1">
      <w:pPr>
        <w:pStyle w:val="Kop2"/>
      </w:pPr>
    </w:p>
    <w:p w14:paraId="6B39E2A0" w14:textId="77777777" w:rsidR="003067F1" w:rsidRDefault="00901020">
      <w:pPr>
        <w:pStyle w:val="Kop2"/>
        <w:rPr>
          <w:color w:val="1E6A39"/>
        </w:rPr>
      </w:pPr>
      <w:bookmarkStart w:id="26" w:name="_Toc535413272"/>
      <w:bookmarkEnd w:id="26"/>
      <w:r>
        <w:rPr>
          <w:color w:val="1E6A39"/>
        </w:rPr>
        <w:t>Veilig incident melden</w:t>
      </w:r>
    </w:p>
    <w:p w14:paraId="26B8038C" w14:textId="77777777" w:rsidR="003067F1" w:rsidRDefault="00901020">
      <w:r>
        <w:t xml:space="preserve">Het Veilig Incident Meldingssysteem is bedoeld om zicht te krijgen op het hoe en waarom van ongewenste gebeurtenissen in de praktijk. Daarbij staat niet de vergissing van de persoon centraal, maar de condities waaronder mensen werken en de wijze waarop de zorg is  georganiseerd. Een enkele menselijke fout leidt zelden tot schade bij de patiënt. Meestal treedt schade pas op na een aaneenschakeling van fouten, die onvoldoende of niet opgemerkt zijn bij controlemomenten. Door het analyseren van incidenten en bijna-incidenten is het mogelijk om onderliggende oorzaken op te sporen. Op basis van de meldingen zullen vervolgens verbeterplannen worden gemaakt om de incidenten in de toekomst zoveel mogelijk te voorkomen. </w:t>
      </w:r>
    </w:p>
    <w:p w14:paraId="7C6CC93A" w14:textId="77777777" w:rsidR="003067F1" w:rsidRDefault="003067F1">
      <w:pPr>
        <w:pStyle w:val="Kop3"/>
      </w:pPr>
    </w:p>
    <w:p w14:paraId="7470BF30" w14:textId="77777777" w:rsidR="003067F1" w:rsidRDefault="00901020">
      <w:pPr>
        <w:pStyle w:val="Kop3"/>
        <w:rPr>
          <w:color w:val="1E6A39"/>
        </w:rPr>
      </w:pPr>
      <w:bookmarkStart w:id="27" w:name="_Toc535413273"/>
      <w:bookmarkEnd w:id="27"/>
      <w:r>
        <w:rPr>
          <w:color w:val="1E6A39"/>
        </w:rPr>
        <w:t>Incidenten</w:t>
      </w:r>
    </w:p>
    <w:p w14:paraId="24637DDD" w14:textId="77777777" w:rsidR="003067F1" w:rsidRDefault="00901020">
      <w:r>
        <w:t xml:space="preserve">Een incident kan onder andere ontstaan doordat: </w:t>
      </w:r>
    </w:p>
    <w:p w14:paraId="17E050A5" w14:textId="77777777" w:rsidR="003067F1" w:rsidRDefault="00901020">
      <w:pPr>
        <w:pStyle w:val="Lijstalinea"/>
        <w:numPr>
          <w:ilvl w:val="0"/>
          <w:numId w:val="1"/>
        </w:numPr>
        <w:rPr>
          <w:color w:val="000000"/>
        </w:rPr>
      </w:pPr>
      <w:r>
        <w:rPr>
          <w:color w:val="000000"/>
        </w:rPr>
        <w:t>Er niet volgens protocol gehandeld is</w:t>
      </w:r>
    </w:p>
    <w:p w14:paraId="138276C0" w14:textId="77777777" w:rsidR="003067F1" w:rsidRDefault="00901020">
      <w:pPr>
        <w:pStyle w:val="Lijstalinea"/>
        <w:numPr>
          <w:ilvl w:val="0"/>
          <w:numId w:val="1"/>
        </w:numPr>
        <w:rPr>
          <w:color w:val="000000"/>
        </w:rPr>
      </w:pPr>
      <w:r>
        <w:rPr>
          <w:color w:val="000000"/>
        </w:rPr>
        <w:t>Er geen eenduidige afspraken over zijn</w:t>
      </w:r>
    </w:p>
    <w:p w14:paraId="0F126F0E" w14:textId="77777777" w:rsidR="003067F1" w:rsidRDefault="003067F1">
      <w:pPr>
        <w:pStyle w:val="Kop3"/>
      </w:pPr>
    </w:p>
    <w:p w14:paraId="513B349E" w14:textId="77777777" w:rsidR="003067F1" w:rsidRDefault="00901020">
      <w:pPr>
        <w:pStyle w:val="Kop3"/>
        <w:rPr>
          <w:color w:val="1E6A39"/>
        </w:rPr>
      </w:pPr>
      <w:bookmarkStart w:id="28" w:name="_Toc535413274"/>
      <w:bookmarkEnd w:id="28"/>
      <w:r>
        <w:rPr>
          <w:color w:val="1E6A39"/>
        </w:rPr>
        <w:t>Doel van melden</w:t>
      </w:r>
    </w:p>
    <w:p w14:paraId="675E64A4" w14:textId="77777777" w:rsidR="003067F1" w:rsidRDefault="00901020">
      <w:pPr>
        <w:pStyle w:val="Lijstalinea"/>
        <w:numPr>
          <w:ilvl w:val="0"/>
          <w:numId w:val="2"/>
        </w:numPr>
        <w:rPr>
          <w:color w:val="000000"/>
        </w:rPr>
      </w:pPr>
      <w:r>
        <w:rPr>
          <w:color w:val="000000"/>
        </w:rPr>
        <w:t>Aanscherpen van de afspraken</w:t>
      </w:r>
    </w:p>
    <w:p w14:paraId="2B47E037" w14:textId="77777777" w:rsidR="003067F1" w:rsidRDefault="00901020">
      <w:pPr>
        <w:pStyle w:val="Lijstalinea"/>
        <w:numPr>
          <w:ilvl w:val="0"/>
          <w:numId w:val="2"/>
        </w:numPr>
        <w:rPr>
          <w:color w:val="000000"/>
        </w:rPr>
      </w:pPr>
      <w:r>
        <w:rPr>
          <w:color w:val="000000"/>
        </w:rPr>
        <w:t>Aanpassen van een protocol</w:t>
      </w:r>
    </w:p>
    <w:p w14:paraId="7F716263" w14:textId="77777777" w:rsidR="003067F1" w:rsidRDefault="00901020">
      <w:pPr>
        <w:pStyle w:val="Lijstalinea"/>
        <w:numPr>
          <w:ilvl w:val="0"/>
          <w:numId w:val="2"/>
        </w:numPr>
        <w:rPr>
          <w:color w:val="000000"/>
        </w:rPr>
      </w:pPr>
      <w:r>
        <w:rPr>
          <w:color w:val="000000"/>
        </w:rPr>
        <w:t>Opstellen van werkafspraken</w:t>
      </w:r>
    </w:p>
    <w:p w14:paraId="3BD869F3" w14:textId="77777777" w:rsidR="003067F1" w:rsidRDefault="00901020">
      <w:pPr>
        <w:pStyle w:val="Lijstalinea"/>
        <w:numPr>
          <w:ilvl w:val="0"/>
          <w:numId w:val="2"/>
        </w:numPr>
        <w:rPr>
          <w:color w:val="000000"/>
        </w:rPr>
      </w:pPr>
      <w:r>
        <w:rPr>
          <w:color w:val="000000"/>
        </w:rPr>
        <w:t>Verbeteren en optimaliseren van de patiëntenzorg</w:t>
      </w:r>
    </w:p>
    <w:p w14:paraId="78655E06" w14:textId="77777777" w:rsidR="003067F1" w:rsidRDefault="003067F1">
      <w:pPr>
        <w:pStyle w:val="Kop3"/>
      </w:pPr>
    </w:p>
    <w:p w14:paraId="63D508B5" w14:textId="77777777" w:rsidR="003067F1" w:rsidRDefault="00901020">
      <w:pPr>
        <w:spacing w:after="200" w:line="276" w:lineRule="auto"/>
        <w:rPr>
          <w:rFonts w:eastAsiaTheme="majorEastAsia" w:cstheme="majorBidi"/>
          <w:b/>
          <w:bCs/>
          <w:color w:val="242852" w:themeColor="text2"/>
          <w:sz w:val="24"/>
        </w:rPr>
      </w:pPr>
      <w:r>
        <w:br w:type="page"/>
      </w:r>
    </w:p>
    <w:p w14:paraId="7EBC03C2" w14:textId="77777777" w:rsidR="003067F1" w:rsidRDefault="00901020">
      <w:pPr>
        <w:pStyle w:val="Kop3"/>
        <w:rPr>
          <w:b/>
          <w:color w:val="1E6A39"/>
        </w:rPr>
      </w:pPr>
      <w:bookmarkStart w:id="29" w:name="_Toc535413275"/>
      <w:bookmarkEnd w:id="29"/>
      <w:r>
        <w:rPr>
          <w:b/>
          <w:color w:val="1E6A39"/>
        </w:rPr>
        <w:lastRenderedPageBreak/>
        <w:t>VIM Procedure</w:t>
      </w:r>
    </w:p>
    <w:p w14:paraId="0DE91AEC" w14:textId="77777777" w:rsidR="003067F1" w:rsidRDefault="00901020">
      <w:pPr>
        <w:spacing w:line="276" w:lineRule="auto"/>
      </w:pPr>
      <w:r>
        <w:t>Door de drukte rondom covid zijn er in 2020 en tot oktober 2021 geen VIM meldingen geregistreerd. Van oktober 2021 tot nu, april 2022 zijn 9 meldingen gedaan. Wij zijn nu weer voornemens alles te registreren.</w:t>
      </w:r>
    </w:p>
    <w:p w14:paraId="42BA8383" w14:textId="77777777" w:rsidR="003067F1" w:rsidRDefault="00901020">
      <w:pPr>
        <w:pStyle w:val="Lijstalinea"/>
        <w:spacing w:line="276" w:lineRule="auto"/>
        <w:ind w:firstLine="0"/>
      </w:pPr>
      <w:r>
        <w:t>Telefonie</w:t>
      </w:r>
      <w:r>
        <w:tab/>
      </w:r>
      <w:r>
        <w:tab/>
      </w:r>
      <w:r>
        <w:tab/>
        <w:t>1</w:t>
      </w:r>
      <w:r>
        <w:tab/>
      </w:r>
      <w:r>
        <w:tab/>
      </w:r>
      <w:r>
        <w:tab/>
      </w:r>
    </w:p>
    <w:p w14:paraId="0853FFC7" w14:textId="77777777" w:rsidR="003067F1" w:rsidRDefault="00901020">
      <w:pPr>
        <w:pStyle w:val="Lijstalinea"/>
        <w:spacing w:line="276" w:lineRule="auto"/>
        <w:ind w:firstLine="0"/>
      </w:pPr>
      <w:r>
        <w:t>Medicatie</w:t>
      </w:r>
      <w:r>
        <w:tab/>
      </w:r>
      <w:r>
        <w:tab/>
      </w:r>
      <w:r>
        <w:tab/>
        <w:t>1</w:t>
      </w:r>
    </w:p>
    <w:p w14:paraId="198817D6" w14:textId="77777777" w:rsidR="003067F1" w:rsidRDefault="00901020">
      <w:pPr>
        <w:pStyle w:val="Lijstalinea"/>
        <w:spacing w:line="276" w:lineRule="auto"/>
        <w:ind w:firstLine="0"/>
      </w:pPr>
      <w:r>
        <w:t>Administratief</w:t>
      </w:r>
      <w:r>
        <w:tab/>
      </w:r>
      <w:r>
        <w:tab/>
      </w:r>
      <w:r>
        <w:tab/>
        <w:t>1</w:t>
      </w:r>
    </w:p>
    <w:p w14:paraId="15073C78" w14:textId="77777777" w:rsidR="003067F1" w:rsidRDefault="00901020">
      <w:pPr>
        <w:pStyle w:val="Lijstalinea"/>
        <w:spacing w:line="276" w:lineRule="auto"/>
        <w:ind w:firstLine="0"/>
      </w:pPr>
      <w:r>
        <w:t>Planning</w:t>
      </w:r>
      <w:r>
        <w:tab/>
      </w:r>
      <w:r>
        <w:tab/>
      </w:r>
      <w:r>
        <w:tab/>
        <w:t>2</w:t>
      </w:r>
    </w:p>
    <w:p w14:paraId="51A78542" w14:textId="77777777" w:rsidR="003067F1" w:rsidRDefault="00901020">
      <w:pPr>
        <w:pStyle w:val="Lijstalinea"/>
        <w:spacing w:line="276" w:lineRule="auto"/>
        <w:ind w:firstLine="0"/>
      </w:pPr>
      <w:r>
        <w:t>Medisch inhoudelijk</w:t>
      </w:r>
      <w:r>
        <w:tab/>
      </w:r>
      <w:r>
        <w:tab/>
        <w:t>4</w:t>
      </w:r>
    </w:p>
    <w:p w14:paraId="22B021A0" w14:textId="77777777" w:rsidR="003067F1" w:rsidRDefault="003067F1">
      <w:pPr>
        <w:pStyle w:val="Lijstalinea"/>
        <w:spacing w:line="276" w:lineRule="auto"/>
        <w:ind w:firstLine="0"/>
        <w:rPr>
          <w:shd w:val="clear" w:color="auto" w:fill="FFFF00"/>
        </w:rPr>
      </w:pPr>
    </w:p>
    <w:p w14:paraId="5A06B923" w14:textId="77777777" w:rsidR="003067F1" w:rsidRDefault="003067F1">
      <w:pPr>
        <w:pStyle w:val="Kop2"/>
        <w:spacing w:line="276" w:lineRule="auto"/>
      </w:pPr>
    </w:p>
    <w:p w14:paraId="4EF94E87" w14:textId="77777777" w:rsidR="003067F1" w:rsidRDefault="00901020">
      <w:pPr>
        <w:pStyle w:val="Kop2"/>
        <w:spacing w:line="276" w:lineRule="auto"/>
        <w:rPr>
          <w:color w:val="1E6A39"/>
        </w:rPr>
      </w:pPr>
      <w:bookmarkStart w:id="30" w:name="_Toc535413276"/>
      <w:bookmarkEnd w:id="30"/>
      <w:r>
        <w:rPr>
          <w:color w:val="1E6A39"/>
        </w:rPr>
        <w:t>Zorgdomein en verwijzingen</w:t>
      </w:r>
    </w:p>
    <w:p w14:paraId="4D467093" w14:textId="77777777" w:rsidR="003067F1" w:rsidRDefault="00901020">
      <w:pPr>
        <w:spacing w:after="0" w:line="276" w:lineRule="auto"/>
        <w:rPr>
          <w:color w:val="000000"/>
        </w:rPr>
      </w:pPr>
      <w:r>
        <w:rPr>
          <w:rFonts w:eastAsia="Arial"/>
          <w:color w:val="000000"/>
        </w:rPr>
        <w:t xml:space="preserve">Afgelopen jaren </w:t>
      </w:r>
      <w:r>
        <w:t>worden nagenoeg alle</w:t>
      </w:r>
      <w:r>
        <w:rPr>
          <w:color w:val="000000"/>
        </w:rPr>
        <w:t xml:space="preserve"> verwijzingen gedaan via zorgdomein. De meeste patiënten worden verwezen naar het Leyenburg ziekenhuis en HMC, gelijk verdeeld. Buiten deze regio gaat het om kleine aantallen verwijzingen. Voor kleinere instellingen zoals; eerstelijns psychologen praktijken of fysiotherapie worden papieren verwijzingen gemaakt.</w:t>
      </w:r>
    </w:p>
    <w:p w14:paraId="2259A7F2" w14:textId="77777777" w:rsidR="003067F1" w:rsidRDefault="003067F1">
      <w:pPr>
        <w:pStyle w:val="Kop2"/>
        <w:spacing w:line="276" w:lineRule="auto"/>
      </w:pPr>
    </w:p>
    <w:p w14:paraId="648CC202" w14:textId="77777777" w:rsidR="003067F1" w:rsidRDefault="00901020">
      <w:pPr>
        <w:pStyle w:val="Kop2"/>
        <w:spacing w:line="276" w:lineRule="auto"/>
        <w:rPr>
          <w:color w:val="1E6A39"/>
        </w:rPr>
      </w:pPr>
      <w:bookmarkStart w:id="31" w:name="_Toc535413277"/>
      <w:bookmarkEnd w:id="31"/>
      <w:r>
        <w:rPr>
          <w:color w:val="1E6A39"/>
        </w:rPr>
        <w:t>FTO/Hagro</w:t>
      </w:r>
    </w:p>
    <w:p w14:paraId="06FBB16E" w14:textId="77777777" w:rsidR="003067F1" w:rsidRDefault="00901020">
      <w:pPr>
        <w:spacing w:after="0" w:line="276" w:lineRule="auto"/>
        <w:rPr>
          <w:color w:val="000000"/>
        </w:rPr>
      </w:pPr>
      <w:r>
        <w:rPr>
          <w:color w:val="000000"/>
        </w:rPr>
        <w:t xml:space="preserve">Elk jaar wordt vier keer een FTO gehouden voor de huisartsen, door apothekersgroep Scheveningen. </w:t>
      </w:r>
    </w:p>
    <w:p w14:paraId="00D26F41" w14:textId="77777777" w:rsidR="003067F1" w:rsidRDefault="003067F1">
      <w:pPr>
        <w:spacing w:after="0" w:line="276" w:lineRule="auto"/>
        <w:rPr>
          <w:color w:val="FF0000"/>
        </w:rPr>
      </w:pPr>
    </w:p>
    <w:p w14:paraId="2402BD1F" w14:textId="77777777" w:rsidR="003067F1" w:rsidRDefault="00901020">
      <w:pPr>
        <w:pStyle w:val="Kop2"/>
        <w:rPr>
          <w:color w:val="1E6A39"/>
        </w:rPr>
      </w:pPr>
      <w:bookmarkStart w:id="32" w:name="_Toc535413278"/>
      <w:bookmarkEnd w:id="32"/>
      <w:r>
        <w:rPr>
          <w:rFonts w:eastAsia="Times New Roman"/>
          <w:color w:val="1E6A39"/>
          <w:lang w:val="nl-NL"/>
        </w:rPr>
        <w:t>Kwaliteitsbeheer receptuur</w:t>
      </w:r>
    </w:p>
    <w:p w14:paraId="181E240F" w14:textId="77777777" w:rsidR="003067F1" w:rsidRDefault="00901020">
      <w:pPr>
        <w:rPr>
          <w:lang w:val="nl-NL"/>
        </w:rPr>
      </w:pPr>
      <w:r>
        <w:rPr>
          <w:lang w:val="nl-NL"/>
        </w:rPr>
        <w:t xml:space="preserve">Er is regelmatig overleg met de apotheken als bij recepten verschil in voorschrift wordt gesignaleerd. </w:t>
      </w:r>
    </w:p>
    <w:p w14:paraId="575A119A" w14:textId="77777777" w:rsidR="003067F1" w:rsidRDefault="003067F1">
      <w:pPr>
        <w:pStyle w:val="Kop2"/>
        <w:spacing w:line="276" w:lineRule="auto"/>
      </w:pPr>
    </w:p>
    <w:p w14:paraId="35622157" w14:textId="77777777" w:rsidR="003067F1" w:rsidRDefault="00901020">
      <w:pPr>
        <w:spacing w:after="200" w:line="276" w:lineRule="auto"/>
        <w:rPr>
          <w:rFonts w:asciiTheme="majorHAnsi" w:eastAsiaTheme="majorEastAsia" w:hAnsiTheme="majorHAnsi" w:cstheme="majorBidi"/>
          <w:b/>
          <w:bCs/>
          <w:color w:val="7F8FA9" w:themeColor="accent3"/>
          <w:sz w:val="28"/>
          <w:szCs w:val="26"/>
        </w:rPr>
      </w:pPr>
      <w:r>
        <w:br w:type="page"/>
      </w:r>
    </w:p>
    <w:p w14:paraId="10A5E76B" w14:textId="77777777" w:rsidR="003067F1" w:rsidRDefault="00901020">
      <w:pPr>
        <w:pStyle w:val="Kop2"/>
        <w:rPr>
          <w:color w:val="1E6A39"/>
        </w:rPr>
      </w:pPr>
      <w:bookmarkStart w:id="33" w:name="_Toc535413279"/>
      <w:bookmarkEnd w:id="33"/>
      <w:r>
        <w:rPr>
          <w:color w:val="1E6A39"/>
        </w:rPr>
        <w:lastRenderedPageBreak/>
        <w:t>Dienstenstructuur HADOKS</w:t>
      </w:r>
    </w:p>
    <w:p w14:paraId="47AB9B0F" w14:textId="77777777" w:rsidR="003067F1" w:rsidRDefault="00901020">
      <w:pPr>
        <w:spacing w:after="0" w:line="276" w:lineRule="auto"/>
        <w:rPr>
          <w:color w:val="000000"/>
        </w:rPr>
      </w:pPr>
      <w:r>
        <w:t>De praktijk is aangesloten</w:t>
      </w:r>
      <w:r>
        <w:rPr>
          <w:color w:val="000000"/>
        </w:rPr>
        <w:t xml:space="preserve"> bij HADOKS, de dienstenstructuur van Den Haag en omliggende gemeenten (Rijswijk, Voorburg, Leidschendam</w:t>
      </w:r>
      <w:r>
        <w:t xml:space="preserve"> en</w:t>
      </w:r>
      <w:r>
        <w:rPr>
          <w:color w:val="000000"/>
        </w:rPr>
        <w:t xml:space="preserve"> Wassenaar). </w:t>
      </w:r>
      <w:r>
        <w:t xml:space="preserve">De HADOKS beschikt over een centrale post waar alle telefonische verzoeken binnenkomen. De assistenten verdelen de patiënten over: telefonisch advies, consult of visite. Indien er een consult nodig is, kunnen patiënten terecht in het Leyenburg, Antoniushove of Westeinde ziekenhuis. Zo nodig wordt er vanuit een van deze posten een visite gereden. </w:t>
      </w:r>
      <w:r>
        <w:rPr>
          <w:color w:val="000000"/>
        </w:rPr>
        <w:t xml:space="preserve">Er is een samenwerking met de ziekenhuizen en zorgverzekeraars om zelfverwijzers op te vangen na gezamenlijke triage door de huisartsen. </w:t>
      </w:r>
    </w:p>
    <w:p w14:paraId="1D686837" w14:textId="77777777" w:rsidR="003067F1" w:rsidRDefault="003067F1">
      <w:pPr>
        <w:spacing w:after="0" w:line="276" w:lineRule="auto"/>
        <w:rPr>
          <w:color w:val="000000"/>
        </w:rPr>
      </w:pPr>
    </w:p>
    <w:p w14:paraId="4972D0AF" w14:textId="77777777" w:rsidR="003067F1" w:rsidRDefault="00901020">
      <w:pPr>
        <w:spacing w:after="0" w:line="276" w:lineRule="auto"/>
        <w:rPr>
          <w:color w:val="000000"/>
        </w:rPr>
      </w:pPr>
      <w:r>
        <w:rPr>
          <w:color w:val="000000"/>
        </w:rPr>
        <w:t xml:space="preserve">In 2016 is gestart met het geven van spiegelinformatie aan de praktijken over contacten van eigen patiënten met de huisartsenpost tussen 17 en 18.00 uur, zelfverwijzers tijdens ANW uren en zelfverwijzers overdag.  Hieronder staan de resultaten samengevat over de </w:t>
      </w:r>
      <w:r>
        <w:rPr>
          <w:rFonts w:eastAsia="Arial"/>
          <w:color w:val="000000"/>
        </w:rPr>
        <w:t>tweede helft van 2021.</w:t>
      </w:r>
    </w:p>
    <w:p w14:paraId="54BCA715" w14:textId="77777777" w:rsidR="003067F1" w:rsidRDefault="00901020">
      <w:pPr>
        <w:pStyle w:val="Kop3"/>
        <w:rPr>
          <w:b/>
        </w:rPr>
      </w:pPr>
      <w:r>
        <w:rPr>
          <w:sz w:val="21"/>
          <w:szCs w:val="21"/>
        </w:rPr>
        <w:br/>
      </w:r>
      <w:bookmarkStart w:id="34" w:name="_Toc535413280"/>
      <w:bookmarkEnd w:id="34"/>
      <w:r>
        <w:rPr>
          <w:b/>
          <w:color w:val="1E6A39"/>
        </w:rPr>
        <w:t>Gegevens van de praktijk en wijk per 1000 patiënten</w:t>
      </w:r>
    </w:p>
    <w:p w14:paraId="6462C4D7" w14:textId="77777777" w:rsidR="003067F1" w:rsidRDefault="003067F1">
      <w:pPr>
        <w:shd w:val="clear" w:color="auto" w:fill="FFFFFF"/>
        <w:spacing w:after="0" w:line="276" w:lineRule="auto"/>
        <w:jc w:val="both"/>
        <w:rPr>
          <w:b/>
          <w:color w:val="222222"/>
        </w:rPr>
      </w:pPr>
    </w:p>
    <w:tbl>
      <w:tblPr>
        <w:tblW w:w="7830" w:type="dxa"/>
        <w:tblInd w:w="-217" w:type="dxa"/>
        <w:tblLayout w:type="fixed"/>
        <w:tblCellMar>
          <w:left w:w="10" w:type="dxa"/>
          <w:right w:w="10" w:type="dxa"/>
        </w:tblCellMar>
        <w:tblLook w:val="0600" w:firstRow="0" w:lastRow="0" w:firstColumn="0" w:lastColumn="0" w:noHBand="1" w:noVBand="1"/>
      </w:tblPr>
      <w:tblGrid>
        <w:gridCol w:w="3164"/>
        <w:gridCol w:w="1995"/>
        <w:gridCol w:w="2671"/>
      </w:tblGrid>
      <w:tr w:rsidR="003067F1" w14:paraId="240FE52B" w14:textId="77777777">
        <w:tc>
          <w:tcPr>
            <w:tcW w:w="3164" w:type="dxa"/>
            <w:tcBorders>
              <w:top w:val="single" w:sz="8" w:space="0" w:color="222222"/>
              <w:left w:val="single" w:sz="8" w:space="0" w:color="222222"/>
              <w:bottom w:val="single" w:sz="8" w:space="0" w:color="222222"/>
              <w:right w:val="single" w:sz="8" w:space="0" w:color="222222"/>
            </w:tcBorders>
            <w:shd w:val="clear" w:color="auto" w:fill="auto"/>
          </w:tcPr>
          <w:p w14:paraId="3C2661BE" w14:textId="77777777" w:rsidR="003067F1" w:rsidRDefault="003067F1">
            <w:pPr>
              <w:widowControl w:val="0"/>
              <w:spacing w:after="0" w:line="276" w:lineRule="auto"/>
            </w:pPr>
          </w:p>
        </w:tc>
        <w:tc>
          <w:tcPr>
            <w:tcW w:w="1995" w:type="dxa"/>
            <w:tcBorders>
              <w:top w:val="single" w:sz="8" w:space="0" w:color="222222"/>
              <w:left w:val="single" w:sz="8" w:space="0" w:color="222222"/>
              <w:bottom w:val="single" w:sz="8" w:space="0" w:color="222222"/>
              <w:right w:val="single" w:sz="8" w:space="0" w:color="222222"/>
            </w:tcBorders>
            <w:shd w:val="clear" w:color="auto" w:fill="auto"/>
          </w:tcPr>
          <w:p w14:paraId="2780969C" w14:textId="77777777" w:rsidR="003067F1" w:rsidRDefault="00901020">
            <w:pPr>
              <w:widowControl w:val="0"/>
              <w:spacing w:after="0" w:line="276" w:lineRule="auto"/>
            </w:pPr>
            <w:r>
              <w:t>Huisartsenpraktijk</w:t>
            </w:r>
          </w:p>
          <w:p w14:paraId="0B1E9752" w14:textId="77777777" w:rsidR="003067F1" w:rsidRDefault="00901020">
            <w:pPr>
              <w:widowControl w:val="0"/>
              <w:spacing w:after="0" w:line="276" w:lineRule="auto"/>
            </w:pPr>
            <w:r>
              <w:t>Bos</w:t>
            </w:r>
          </w:p>
        </w:tc>
        <w:tc>
          <w:tcPr>
            <w:tcW w:w="2671" w:type="dxa"/>
            <w:tcBorders>
              <w:top w:val="single" w:sz="8" w:space="0" w:color="222222"/>
              <w:left w:val="single" w:sz="8" w:space="0" w:color="222222"/>
              <w:bottom w:val="single" w:sz="8" w:space="0" w:color="222222"/>
              <w:right w:val="single" w:sz="8" w:space="0" w:color="222222"/>
            </w:tcBorders>
            <w:shd w:val="clear" w:color="auto" w:fill="auto"/>
          </w:tcPr>
          <w:p w14:paraId="2F9FE48E" w14:textId="77777777" w:rsidR="003067F1" w:rsidRDefault="00901020">
            <w:pPr>
              <w:widowControl w:val="0"/>
              <w:spacing w:after="0" w:line="276" w:lineRule="auto"/>
            </w:pPr>
            <w:r>
              <w:t>Vogelwijk, Bohemen, Bomen-, vruchten- en bloemenbuurt, Kijkduin</w:t>
            </w:r>
          </w:p>
        </w:tc>
      </w:tr>
      <w:tr w:rsidR="003067F1" w14:paraId="7AE3F89C" w14:textId="77777777">
        <w:tc>
          <w:tcPr>
            <w:tcW w:w="3164" w:type="dxa"/>
            <w:tcBorders>
              <w:top w:val="single" w:sz="8" w:space="0" w:color="222222"/>
              <w:left w:val="single" w:sz="8" w:space="0" w:color="222222"/>
              <w:bottom w:val="single" w:sz="8" w:space="0" w:color="222222"/>
              <w:right w:val="single" w:sz="8" w:space="0" w:color="222222"/>
            </w:tcBorders>
            <w:shd w:val="clear" w:color="auto" w:fill="auto"/>
          </w:tcPr>
          <w:p w14:paraId="10D76456" w14:textId="77777777" w:rsidR="003067F1" w:rsidRDefault="00901020">
            <w:pPr>
              <w:widowControl w:val="0"/>
              <w:spacing w:after="0" w:line="276" w:lineRule="auto"/>
            </w:pPr>
            <w:r>
              <w:t>1. Totaal aantal verrichtingen bij Hadoks voor uw praktijk:</w:t>
            </w:r>
          </w:p>
        </w:tc>
        <w:tc>
          <w:tcPr>
            <w:tcW w:w="1995" w:type="dxa"/>
            <w:tcBorders>
              <w:top w:val="single" w:sz="8" w:space="0" w:color="222222"/>
              <w:left w:val="single" w:sz="8" w:space="0" w:color="222222"/>
              <w:bottom w:val="single" w:sz="8" w:space="0" w:color="222222"/>
              <w:right w:val="single" w:sz="8" w:space="0" w:color="222222"/>
            </w:tcBorders>
            <w:shd w:val="clear" w:color="auto" w:fill="auto"/>
          </w:tcPr>
          <w:p w14:paraId="3230F62F" w14:textId="77777777" w:rsidR="003067F1" w:rsidRDefault="00901020">
            <w:pPr>
              <w:widowControl w:val="0"/>
              <w:spacing w:after="0" w:line="276" w:lineRule="auto"/>
            </w:pPr>
            <w:r>
              <w:t>97</w:t>
            </w:r>
          </w:p>
        </w:tc>
        <w:tc>
          <w:tcPr>
            <w:tcW w:w="2671" w:type="dxa"/>
            <w:tcBorders>
              <w:top w:val="single" w:sz="8" w:space="0" w:color="222222"/>
              <w:left w:val="single" w:sz="8" w:space="0" w:color="222222"/>
              <w:bottom w:val="single" w:sz="8" w:space="0" w:color="222222"/>
              <w:right w:val="single" w:sz="8" w:space="0" w:color="222222"/>
            </w:tcBorders>
            <w:shd w:val="clear" w:color="auto" w:fill="auto"/>
          </w:tcPr>
          <w:p w14:paraId="1B6132BB" w14:textId="77777777" w:rsidR="003067F1" w:rsidRDefault="00901020">
            <w:pPr>
              <w:widowControl w:val="0"/>
              <w:spacing w:after="0" w:line="276" w:lineRule="auto"/>
            </w:pPr>
            <w:r>
              <w:t>102</w:t>
            </w:r>
          </w:p>
        </w:tc>
      </w:tr>
      <w:tr w:rsidR="003067F1" w14:paraId="6094B5BC" w14:textId="77777777">
        <w:tc>
          <w:tcPr>
            <w:tcW w:w="3164" w:type="dxa"/>
            <w:tcBorders>
              <w:top w:val="single" w:sz="8" w:space="0" w:color="222222"/>
              <w:left w:val="single" w:sz="8" w:space="0" w:color="222222"/>
              <w:bottom w:val="single" w:sz="8" w:space="0" w:color="222222"/>
              <w:right w:val="single" w:sz="8" w:space="0" w:color="222222"/>
            </w:tcBorders>
            <w:shd w:val="clear" w:color="auto" w:fill="auto"/>
          </w:tcPr>
          <w:p w14:paraId="16C58038" w14:textId="77777777" w:rsidR="003067F1" w:rsidRDefault="00901020">
            <w:pPr>
              <w:widowControl w:val="0"/>
              <w:spacing w:after="0" w:line="276" w:lineRule="auto"/>
            </w:pPr>
            <w:r>
              <w:t>2. Aantal verrichtingen voor uw patiënten tussen 17 en 18:</w:t>
            </w:r>
          </w:p>
        </w:tc>
        <w:tc>
          <w:tcPr>
            <w:tcW w:w="1995" w:type="dxa"/>
            <w:tcBorders>
              <w:top w:val="single" w:sz="8" w:space="0" w:color="222222"/>
              <w:left w:val="single" w:sz="8" w:space="0" w:color="222222"/>
              <w:bottom w:val="single" w:sz="8" w:space="0" w:color="222222"/>
              <w:right w:val="single" w:sz="8" w:space="0" w:color="222222"/>
            </w:tcBorders>
            <w:shd w:val="clear" w:color="auto" w:fill="auto"/>
          </w:tcPr>
          <w:p w14:paraId="31D4AE73" w14:textId="77777777" w:rsidR="003067F1" w:rsidRDefault="00901020">
            <w:pPr>
              <w:widowControl w:val="0"/>
              <w:spacing w:after="0" w:line="276" w:lineRule="auto"/>
            </w:pPr>
            <w:r>
              <w:t>7</w:t>
            </w:r>
          </w:p>
        </w:tc>
        <w:tc>
          <w:tcPr>
            <w:tcW w:w="2671" w:type="dxa"/>
            <w:tcBorders>
              <w:top w:val="single" w:sz="8" w:space="0" w:color="222222"/>
              <w:left w:val="single" w:sz="8" w:space="0" w:color="222222"/>
              <w:bottom w:val="single" w:sz="8" w:space="0" w:color="222222"/>
              <w:right w:val="single" w:sz="8" w:space="0" w:color="222222"/>
            </w:tcBorders>
            <w:shd w:val="clear" w:color="auto" w:fill="auto"/>
          </w:tcPr>
          <w:p w14:paraId="47353DE8" w14:textId="77777777" w:rsidR="003067F1" w:rsidRDefault="00901020">
            <w:pPr>
              <w:widowControl w:val="0"/>
              <w:spacing w:after="0" w:line="276" w:lineRule="auto"/>
            </w:pPr>
            <w:r>
              <w:t>9</w:t>
            </w:r>
          </w:p>
        </w:tc>
      </w:tr>
      <w:tr w:rsidR="003067F1" w14:paraId="2F852A67" w14:textId="77777777">
        <w:tc>
          <w:tcPr>
            <w:tcW w:w="3164" w:type="dxa"/>
            <w:tcBorders>
              <w:top w:val="single" w:sz="8" w:space="0" w:color="222222"/>
              <w:left w:val="single" w:sz="8" w:space="0" w:color="222222"/>
              <w:bottom w:val="single" w:sz="8" w:space="0" w:color="222222"/>
              <w:right w:val="single" w:sz="8" w:space="0" w:color="222222"/>
            </w:tcBorders>
            <w:shd w:val="clear" w:color="auto" w:fill="auto"/>
          </w:tcPr>
          <w:p w14:paraId="440CDFF0" w14:textId="77777777" w:rsidR="003067F1" w:rsidRDefault="00901020">
            <w:pPr>
              <w:widowControl w:val="0"/>
              <w:spacing w:after="0" w:line="276" w:lineRule="auto"/>
            </w:pPr>
            <w:r>
              <w:t>3. Aantal zelfverwijzers uit uw praktijk in de ANW-uren:</w:t>
            </w:r>
          </w:p>
        </w:tc>
        <w:tc>
          <w:tcPr>
            <w:tcW w:w="1995" w:type="dxa"/>
            <w:tcBorders>
              <w:top w:val="single" w:sz="8" w:space="0" w:color="222222"/>
              <w:left w:val="single" w:sz="8" w:space="0" w:color="222222"/>
              <w:bottom w:val="single" w:sz="8" w:space="0" w:color="222222"/>
              <w:right w:val="single" w:sz="8" w:space="0" w:color="222222"/>
            </w:tcBorders>
            <w:shd w:val="clear" w:color="auto" w:fill="auto"/>
          </w:tcPr>
          <w:p w14:paraId="3CF7D095" w14:textId="77777777" w:rsidR="003067F1" w:rsidRDefault="00901020">
            <w:pPr>
              <w:widowControl w:val="0"/>
              <w:spacing w:after="0" w:line="276" w:lineRule="auto"/>
            </w:pPr>
            <w:r>
              <w:t>6</w:t>
            </w:r>
          </w:p>
        </w:tc>
        <w:tc>
          <w:tcPr>
            <w:tcW w:w="2671" w:type="dxa"/>
            <w:tcBorders>
              <w:top w:val="single" w:sz="8" w:space="0" w:color="222222"/>
              <w:left w:val="single" w:sz="8" w:space="0" w:color="222222"/>
              <w:bottom w:val="single" w:sz="8" w:space="0" w:color="222222"/>
              <w:right w:val="single" w:sz="8" w:space="0" w:color="222222"/>
            </w:tcBorders>
            <w:shd w:val="clear" w:color="auto" w:fill="auto"/>
          </w:tcPr>
          <w:p w14:paraId="0A09A82B" w14:textId="77777777" w:rsidR="003067F1" w:rsidRDefault="00901020">
            <w:pPr>
              <w:widowControl w:val="0"/>
              <w:spacing w:after="0" w:line="276" w:lineRule="auto"/>
            </w:pPr>
            <w:r>
              <w:t>9</w:t>
            </w:r>
          </w:p>
        </w:tc>
      </w:tr>
      <w:tr w:rsidR="003067F1" w14:paraId="1A34E5D4" w14:textId="77777777">
        <w:tc>
          <w:tcPr>
            <w:tcW w:w="3164" w:type="dxa"/>
            <w:tcBorders>
              <w:top w:val="single" w:sz="8" w:space="0" w:color="222222"/>
              <w:left w:val="single" w:sz="8" w:space="0" w:color="222222"/>
              <w:bottom w:val="single" w:sz="8" w:space="0" w:color="222222"/>
              <w:right w:val="single" w:sz="8" w:space="0" w:color="222222"/>
            </w:tcBorders>
            <w:shd w:val="clear" w:color="auto" w:fill="auto"/>
          </w:tcPr>
          <w:p w14:paraId="22B86E69" w14:textId="77777777" w:rsidR="003067F1" w:rsidRDefault="00901020">
            <w:pPr>
              <w:widowControl w:val="0"/>
              <w:spacing w:after="0" w:line="276" w:lineRule="auto"/>
            </w:pPr>
            <w:r>
              <w:t>4. Aantal zelfverwijzers uit uw praktijk overdag:</w:t>
            </w:r>
          </w:p>
        </w:tc>
        <w:tc>
          <w:tcPr>
            <w:tcW w:w="1995" w:type="dxa"/>
            <w:tcBorders>
              <w:top w:val="single" w:sz="8" w:space="0" w:color="222222"/>
              <w:left w:val="single" w:sz="8" w:space="0" w:color="222222"/>
              <w:bottom w:val="single" w:sz="8" w:space="0" w:color="222222"/>
              <w:right w:val="single" w:sz="8" w:space="0" w:color="222222"/>
            </w:tcBorders>
            <w:shd w:val="clear" w:color="auto" w:fill="auto"/>
          </w:tcPr>
          <w:p w14:paraId="18708671" w14:textId="77777777" w:rsidR="003067F1" w:rsidRDefault="00901020">
            <w:pPr>
              <w:widowControl w:val="0"/>
              <w:spacing w:after="0" w:line="276" w:lineRule="auto"/>
            </w:pPr>
            <w:r>
              <w:t>3</w:t>
            </w:r>
          </w:p>
        </w:tc>
        <w:tc>
          <w:tcPr>
            <w:tcW w:w="2671" w:type="dxa"/>
            <w:tcBorders>
              <w:top w:val="single" w:sz="8" w:space="0" w:color="222222"/>
              <w:left w:val="single" w:sz="8" w:space="0" w:color="222222"/>
              <w:bottom w:val="single" w:sz="8" w:space="0" w:color="222222"/>
              <w:right w:val="single" w:sz="8" w:space="0" w:color="222222"/>
            </w:tcBorders>
            <w:shd w:val="clear" w:color="auto" w:fill="auto"/>
          </w:tcPr>
          <w:p w14:paraId="2FE25DCA" w14:textId="77777777" w:rsidR="003067F1" w:rsidRDefault="00901020">
            <w:pPr>
              <w:widowControl w:val="0"/>
              <w:spacing w:after="0" w:line="276" w:lineRule="auto"/>
            </w:pPr>
            <w:r>
              <w:t>2</w:t>
            </w:r>
          </w:p>
        </w:tc>
      </w:tr>
    </w:tbl>
    <w:p w14:paraId="7A61A884" w14:textId="77777777" w:rsidR="003067F1" w:rsidRDefault="003067F1">
      <w:pPr>
        <w:pStyle w:val="Kop3"/>
      </w:pPr>
    </w:p>
    <w:p w14:paraId="0F8ABA21" w14:textId="77777777" w:rsidR="003067F1" w:rsidRDefault="00901020">
      <w:pPr>
        <w:pStyle w:val="Kop1"/>
        <w:spacing w:line="276" w:lineRule="auto"/>
        <w:rPr>
          <w:color w:val="1E6A39"/>
        </w:rPr>
      </w:pPr>
      <w:bookmarkStart w:id="35" w:name="_Toc535413282"/>
      <w:bookmarkEnd w:id="35"/>
      <w:r>
        <w:rPr>
          <w:color w:val="1E6A39"/>
        </w:rPr>
        <w:t>Zorg en kwaliteit</w:t>
      </w:r>
    </w:p>
    <w:p w14:paraId="5813464C" w14:textId="77777777" w:rsidR="003067F1" w:rsidRDefault="00901020">
      <w:pPr>
        <w:pStyle w:val="Kop2"/>
        <w:rPr>
          <w:color w:val="1E6A39"/>
        </w:rPr>
      </w:pPr>
      <w:bookmarkStart w:id="36" w:name="_Toc535413283"/>
      <w:bookmarkEnd w:id="36"/>
      <w:r>
        <w:rPr>
          <w:color w:val="1E6A39"/>
        </w:rPr>
        <w:t>Kwaliteitsbeleid</w:t>
      </w:r>
    </w:p>
    <w:p w14:paraId="767CC84B" w14:textId="77777777" w:rsidR="003067F1" w:rsidRDefault="00901020">
      <w:r>
        <w:t>In onze visie staat dat wij steeds zorg van een hoog kwaliteitsniveau willen leveren. Wij volgen hiervoor de richtlijnen van het NHG (Nederlands Huisartsen Genootschap). Om kwalitatief hoogwaardige zorg te kunnen leveren is het allereerst van belang dat alle medewerkers de juiste opleidingen en nascholingen volgen, maar ook dat de processen in onze praktijk in protocollen en werkafspraken worden vastgelegd. Om de kwaliteit hiervan te kunnen waarborgen nemen wij deel aan de NPA-praktijkaccreditatie.</w:t>
      </w:r>
    </w:p>
    <w:p w14:paraId="2C1CDAA9" w14:textId="77777777" w:rsidR="003067F1" w:rsidRDefault="003067F1">
      <w:pPr>
        <w:rPr>
          <w:rFonts w:ascii="Arial-BoldMT" w:hAnsi="Arial-BoldMT"/>
          <w:b/>
          <w:bCs/>
        </w:rPr>
      </w:pPr>
    </w:p>
    <w:p w14:paraId="69FD5125" w14:textId="77777777" w:rsidR="003067F1" w:rsidRDefault="00901020">
      <w:pPr>
        <w:pStyle w:val="Kop2"/>
        <w:rPr>
          <w:color w:val="1E6A39"/>
        </w:rPr>
      </w:pPr>
      <w:bookmarkStart w:id="37" w:name="_Toc535413284"/>
      <w:r>
        <w:rPr>
          <w:color w:val="1E6A39"/>
        </w:rPr>
        <w:t>NHG-accreditatie</w:t>
      </w:r>
      <w:bookmarkEnd w:id="37"/>
      <w:r>
        <w:rPr>
          <w:color w:val="1E6A39"/>
        </w:rPr>
        <w:t xml:space="preserve"> </w:t>
      </w:r>
    </w:p>
    <w:p w14:paraId="361EEAC8" w14:textId="77777777" w:rsidR="003067F1" w:rsidRDefault="00901020">
      <w:pPr>
        <w:sectPr w:rsidR="003067F1">
          <w:footerReference w:type="default" r:id="rId12"/>
          <w:pgSz w:w="11906" w:h="16838"/>
          <w:pgMar w:top="1417" w:right="1417" w:bottom="1417" w:left="1417" w:header="0" w:footer="720" w:gutter="0"/>
          <w:cols w:space="708"/>
          <w:formProt w:val="0"/>
          <w:docGrid w:linePitch="240"/>
        </w:sectPr>
      </w:pPr>
      <w:r>
        <w:t xml:space="preserve">NHG staat voor het Nederlands Huisartsen Genootschap, de beroepsvereniging die zich bezig houdt met kwaliteitsverbetering van de huisartsgeneeskunde in Nederland. Het accrediteringsproces houdt in dat wij werken aan kwaliteitsverbetering. Dit is een continu proces, met doorlopende verbeterplannen en een jaarlijkse controle (audit) op het bereiken van de afgesproken einddoelen. Daarnaast wordt de praktijk jaarlijks getoetst op een groot aantal landelijk vastgestelde kwaliteitseisen op het gebied van patiëntveiligheid, bereikbaarheid, hygiëne, goede klachtenafhandeling en dergelijke. De mening van de patiënt wordt tevens </w:t>
      </w:r>
      <w:r>
        <w:lastRenderedPageBreak/>
        <w:t>meegenomen in het gehele proces via enquêtes. De praktijk is officieel geaccrediteerd sinds maart 2018.</w:t>
      </w:r>
    </w:p>
    <w:p w14:paraId="5B21DB8A" w14:textId="77777777" w:rsidR="003067F1" w:rsidRDefault="00901020">
      <w:pPr>
        <w:pStyle w:val="Geenafstand"/>
        <w:rPr>
          <w:color w:val="1E6A39"/>
          <w:sz w:val="28"/>
          <w:szCs w:val="28"/>
        </w:rPr>
      </w:pPr>
      <w:r>
        <w:rPr>
          <w:b/>
          <w:bCs/>
          <w:color w:val="1E6A39"/>
          <w:sz w:val="28"/>
          <w:szCs w:val="28"/>
        </w:rPr>
        <w:lastRenderedPageBreak/>
        <w:t>Praktijkondersteuner somatiek</w:t>
      </w:r>
    </w:p>
    <w:p w14:paraId="3CF011A7" w14:textId="77777777" w:rsidR="003067F1" w:rsidRDefault="00901020">
      <w:pPr>
        <w:pStyle w:val="Geenafstand"/>
      </w:pPr>
      <w:r>
        <w:t xml:space="preserve"> </w:t>
      </w:r>
    </w:p>
    <w:p w14:paraId="60E2094F" w14:textId="77777777" w:rsidR="003067F1" w:rsidRDefault="00901020">
      <w:pPr>
        <w:pStyle w:val="Geenafstand"/>
      </w:pPr>
      <w:r>
        <w:t>Per 01-09-20 is Nicolet Heijkoop werkzaam in deze praktijk als praktijkondersteuner.</w:t>
      </w:r>
    </w:p>
    <w:p w14:paraId="5A8C0D24" w14:textId="77777777" w:rsidR="003067F1" w:rsidRDefault="00901020">
      <w:pPr>
        <w:pStyle w:val="Geenafstand"/>
      </w:pPr>
      <w:r>
        <w:t>Mijn voornaamste taak is het geprotocolleerd controleren van patiënten die in de ketenzorg zijn voor DM2, astma, COPD of secundaire CVRM preventie. Naast de controles verzorg ik, maandelijks, administratie ten behoeve van de ketenzorg. Hiermee zorg ik er voor dat patiënten niet alleen goed geregistreerd staan, maar ook uitnodigingen ontvangen voor een betreffende controle.</w:t>
      </w:r>
    </w:p>
    <w:p w14:paraId="49E0F811" w14:textId="77777777" w:rsidR="003067F1" w:rsidRDefault="003067F1">
      <w:pPr>
        <w:pStyle w:val="Geenafstand"/>
      </w:pPr>
    </w:p>
    <w:p w14:paraId="569983C9" w14:textId="77777777" w:rsidR="003067F1" w:rsidRDefault="00901020">
      <w:pPr>
        <w:pStyle w:val="Geenafstand"/>
      </w:pPr>
      <w:r>
        <w:t>De zorgpaden astma, COPD en secundaire CVRM hebben op dit moment wat achterstand wat te maken heeft met het overnemen van deze werkplek en de maatregelen rondom Covid-19.</w:t>
      </w:r>
    </w:p>
    <w:p w14:paraId="5A61872A" w14:textId="77777777" w:rsidR="003067F1" w:rsidRDefault="003067F1">
      <w:pPr>
        <w:pStyle w:val="Geenafstand"/>
      </w:pPr>
    </w:p>
    <w:p w14:paraId="6A8B4B98" w14:textId="77777777" w:rsidR="003067F1" w:rsidRDefault="00901020">
      <w:pPr>
        <w:pStyle w:val="Geenafstand"/>
      </w:pPr>
      <w:r>
        <w:t xml:space="preserve">Invloeden achterstand en Covid-19 op de ketenzorg; </w:t>
      </w:r>
    </w:p>
    <w:p w14:paraId="7CDFF14A" w14:textId="77777777" w:rsidR="003067F1" w:rsidRDefault="00901020">
      <w:pPr>
        <w:pStyle w:val="Geenafstand"/>
        <w:numPr>
          <w:ilvl w:val="0"/>
          <w:numId w:val="4"/>
        </w:numPr>
      </w:pPr>
      <w:r>
        <w:t xml:space="preserve">Veranderde administratievoering waardoor achterstand ketenzorg duidelijk werd. </w:t>
      </w:r>
    </w:p>
    <w:p w14:paraId="36389361" w14:textId="77777777" w:rsidR="003067F1" w:rsidRDefault="00901020">
      <w:pPr>
        <w:pStyle w:val="Geenafstand"/>
        <w:numPr>
          <w:ilvl w:val="0"/>
          <w:numId w:val="4"/>
        </w:numPr>
      </w:pPr>
      <w:r>
        <w:t>Beperkte mogelijkheden om controles in te plannen door maatregelen Covid-19.</w:t>
      </w:r>
    </w:p>
    <w:p w14:paraId="337AAE81" w14:textId="77777777" w:rsidR="003067F1" w:rsidRDefault="00901020">
      <w:pPr>
        <w:pStyle w:val="Geenafstand"/>
        <w:numPr>
          <w:ilvl w:val="0"/>
          <w:numId w:val="4"/>
        </w:numPr>
      </w:pPr>
      <w:r>
        <w:t>Terughoudendheid van patiënten om voor controles te komen (oa. angst).</w:t>
      </w:r>
    </w:p>
    <w:p w14:paraId="04856289" w14:textId="77777777" w:rsidR="003067F1" w:rsidRDefault="00901020">
      <w:pPr>
        <w:pStyle w:val="Geenafstand"/>
        <w:numPr>
          <w:ilvl w:val="0"/>
          <w:numId w:val="4"/>
        </w:numPr>
      </w:pPr>
      <w:r>
        <w:t xml:space="preserve">Meer ontregelingen op Astma/COPD, Diabetes Mellitus en CVRM gebied ten gevolge van een doorgemaakte COVID-19. </w:t>
      </w:r>
    </w:p>
    <w:p w14:paraId="0C21C2D1" w14:textId="77777777" w:rsidR="003067F1" w:rsidRDefault="00901020">
      <w:pPr>
        <w:pStyle w:val="Geenafstand"/>
        <w:numPr>
          <w:ilvl w:val="0"/>
          <w:numId w:val="4"/>
        </w:numPr>
      </w:pPr>
      <w:r>
        <w:t>Toename diagnostische spirometrie die worden gedaan bij post-covid mensen die klachten blijven houden.</w:t>
      </w:r>
    </w:p>
    <w:p w14:paraId="063B8360" w14:textId="77777777" w:rsidR="003067F1" w:rsidRDefault="003067F1">
      <w:pPr>
        <w:pStyle w:val="Geenafstand"/>
      </w:pPr>
    </w:p>
    <w:p w14:paraId="342BBD3D" w14:textId="77777777" w:rsidR="003067F1" w:rsidRDefault="00901020">
      <w:pPr>
        <w:pStyle w:val="Geenafstand"/>
      </w:pPr>
      <w:r>
        <w:t>Oplossingen ten behoeve van de achterstand en de invloeden van Covid-19 op de ketenzorg;</w:t>
      </w:r>
    </w:p>
    <w:p w14:paraId="0D078BF4" w14:textId="77777777" w:rsidR="003067F1" w:rsidRDefault="00901020">
      <w:pPr>
        <w:pStyle w:val="Geenafstand"/>
        <w:numPr>
          <w:ilvl w:val="0"/>
          <w:numId w:val="2"/>
        </w:numPr>
      </w:pPr>
      <w:r>
        <w:t>Maandelijkse controle statistieken KIS en de daar uit voortkomende acties uitvoeren.</w:t>
      </w:r>
    </w:p>
    <w:p w14:paraId="7590CB5B" w14:textId="77777777" w:rsidR="003067F1" w:rsidRDefault="00901020">
      <w:pPr>
        <w:pStyle w:val="Geenafstand"/>
        <w:numPr>
          <w:ilvl w:val="0"/>
          <w:numId w:val="2"/>
        </w:numPr>
      </w:pPr>
      <w:r>
        <w:t>Agendaplanning optimaliseren en maandelijks evalueren.</w:t>
      </w:r>
    </w:p>
    <w:p w14:paraId="4ED65958" w14:textId="77777777" w:rsidR="003067F1" w:rsidRDefault="00901020">
      <w:pPr>
        <w:pStyle w:val="Geenafstand"/>
        <w:numPr>
          <w:ilvl w:val="0"/>
          <w:numId w:val="2"/>
        </w:numPr>
      </w:pPr>
      <w:r>
        <w:t xml:space="preserve">10 Minuten extra consulttijd spreekuren Astma/COPD, Diabetes Mellitus en CVRM ten goede van de eventuele ontregelingen. De 10 minuten extra consulttijd zal eind 2022 geëvalueerd worden obv de achterstand.  </w:t>
      </w:r>
    </w:p>
    <w:p w14:paraId="102E6568" w14:textId="77777777" w:rsidR="003067F1" w:rsidRDefault="003067F1">
      <w:pPr>
        <w:pStyle w:val="Geenafstand"/>
      </w:pPr>
    </w:p>
    <w:p w14:paraId="5EF4F17D" w14:textId="77777777" w:rsidR="003067F1" w:rsidRDefault="00901020">
      <w:pPr>
        <w:pStyle w:val="Geenafstand"/>
      </w:pPr>
      <w:r>
        <w:t>Mijn vakmatig inhoudelijk ontwikkeling door middel van scholingen heeft zich gericht op:</w:t>
      </w:r>
    </w:p>
    <w:p w14:paraId="75E136C7" w14:textId="77777777" w:rsidR="003067F1" w:rsidRDefault="00901020">
      <w:pPr>
        <w:pStyle w:val="Geenafstand"/>
        <w:numPr>
          <w:ilvl w:val="0"/>
          <w:numId w:val="3"/>
        </w:numPr>
      </w:pPr>
      <w:r>
        <w:t>Longzorg (ik heb een 3-tal jaar me niet op longzorg gericht).</w:t>
      </w:r>
    </w:p>
    <w:p w14:paraId="5BFF5F7C" w14:textId="77777777" w:rsidR="003067F1" w:rsidRDefault="00901020">
      <w:pPr>
        <w:pStyle w:val="Geenafstand"/>
        <w:numPr>
          <w:ilvl w:val="0"/>
          <w:numId w:val="3"/>
        </w:numPr>
      </w:pPr>
      <w:r>
        <w:t>CVRM gebied, ik voerde voorheen geen CVRM controles uit.</w:t>
      </w:r>
    </w:p>
    <w:p w14:paraId="6EFF072A" w14:textId="77777777" w:rsidR="003067F1" w:rsidRDefault="00901020">
      <w:pPr>
        <w:pStyle w:val="Geenafstand"/>
        <w:numPr>
          <w:ilvl w:val="0"/>
          <w:numId w:val="3"/>
        </w:numPr>
      </w:pPr>
      <w:r>
        <w:t>Nieuwe standaard DM2 en ontwikkelingen antidiabetica.</w:t>
      </w:r>
    </w:p>
    <w:p w14:paraId="48C2BE68" w14:textId="77777777" w:rsidR="003067F1" w:rsidRDefault="003067F1">
      <w:pPr>
        <w:pStyle w:val="Geenafstand"/>
      </w:pPr>
    </w:p>
    <w:p w14:paraId="720F8833" w14:textId="77777777" w:rsidR="003067F1" w:rsidRDefault="003067F1">
      <w:pPr>
        <w:pStyle w:val="Geenafstand"/>
        <w:rPr>
          <w:shd w:val="clear" w:color="auto" w:fill="FFFF00"/>
        </w:rPr>
      </w:pPr>
    </w:p>
    <w:p w14:paraId="58E9065C" w14:textId="77777777" w:rsidR="003067F1" w:rsidRDefault="00901020">
      <w:r>
        <w:t>In bijlage 1 het overzicht van de procesindicatoren voor de ketenzorg van afgelopen jaren.</w:t>
      </w:r>
    </w:p>
    <w:p w14:paraId="7EA5DEBF" w14:textId="77777777" w:rsidR="003067F1" w:rsidRDefault="003067F1">
      <w:pPr>
        <w:rPr>
          <w:shd w:val="clear" w:color="auto" w:fill="FFFF00"/>
        </w:rPr>
      </w:pPr>
    </w:p>
    <w:p w14:paraId="3C5F31BC" w14:textId="77777777" w:rsidR="003067F1" w:rsidRDefault="00901020">
      <w:pPr>
        <w:pStyle w:val="Kop2"/>
        <w:spacing w:line="276" w:lineRule="auto"/>
        <w:rPr>
          <w:color w:val="1E6A39"/>
        </w:rPr>
      </w:pPr>
      <w:bookmarkStart w:id="38" w:name="_Toc535413287"/>
      <w:bookmarkEnd w:id="38"/>
      <w:r>
        <w:rPr>
          <w:color w:val="1E6A39"/>
        </w:rPr>
        <w:t>Griepvaccinatie</w:t>
      </w:r>
    </w:p>
    <w:p w14:paraId="2B03C5F3" w14:textId="77777777" w:rsidR="003067F1" w:rsidRDefault="00901020">
      <w:pPr>
        <w:spacing w:after="0" w:line="276" w:lineRule="auto"/>
        <w:rPr>
          <w:color w:val="000000"/>
        </w:rPr>
      </w:pPr>
      <w:r>
        <w:rPr>
          <w:color w:val="000000"/>
        </w:rPr>
        <w:t xml:space="preserve">Voor de jaarlijkse griepvaccinatie worden de geïndiceerde patiënten </w:t>
      </w:r>
      <w:r>
        <w:t>opgeroepen</w:t>
      </w:r>
      <w:r>
        <w:rPr>
          <w:color w:val="000000"/>
        </w:rPr>
        <w:t xml:space="preserve">. </w:t>
      </w:r>
      <w:r>
        <w:t>G</w:t>
      </w:r>
      <w:r>
        <w:rPr>
          <w:color w:val="000000"/>
        </w:rPr>
        <w:t xml:space="preserve">evaccineerde patiënten en </w:t>
      </w:r>
      <w:r>
        <w:t>weigeraars van de vaccinatie worden geregistreerd.</w:t>
      </w:r>
    </w:p>
    <w:p w14:paraId="4ACDCE26" w14:textId="77777777" w:rsidR="003067F1" w:rsidRDefault="00901020">
      <w:pPr>
        <w:spacing w:after="0" w:line="276" w:lineRule="auto"/>
      </w:pPr>
      <w:r>
        <w:rPr>
          <w:color w:val="000000"/>
        </w:rPr>
        <w:t xml:space="preserve">In 2021 zijn </w:t>
      </w:r>
      <w:r>
        <w:t xml:space="preserve">1.302  </w:t>
      </w:r>
      <w:r>
        <w:rPr>
          <w:color w:val="000000"/>
        </w:rPr>
        <w:t>patiënten geselecteerd.</w:t>
      </w:r>
      <w:r>
        <w:rPr>
          <w:color w:val="FF0000"/>
        </w:rPr>
        <w:t xml:space="preserve"> </w:t>
      </w:r>
      <w:r>
        <w:rPr>
          <w:color w:val="000000"/>
        </w:rPr>
        <w:t xml:space="preserve">De onterecht geselecteerde patiënten zijn van deze lijst verwijderd. De weigeraars, van voorgaande jaren, hebben wel een uitnodiging ontvangen. Er zijn 755 griepvaccinaties gegeven. Hiervan 109 onder de 60 jaar en 646 boven de 60 jaar. it is een stijging van 15% t.o.v. 2018 bijvoorbeeld. Waarschijnlijk ook door de Covid-19 pandemie en het feit dat mensen zich beter willen beschermen tegen alle virussen. In verband met de COVID richtlijnen hebben we de vaccinaties in een buurthuis op Duindorp gegeven in 2 middagen. </w:t>
      </w:r>
    </w:p>
    <w:p w14:paraId="546A5D99" w14:textId="77777777" w:rsidR="003067F1" w:rsidRDefault="003067F1">
      <w:pPr>
        <w:spacing w:after="0" w:line="276" w:lineRule="auto"/>
      </w:pPr>
    </w:p>
    <w:tbl>
      <w:tblPr>
        <w:tblW w:w="7050" w:type="dxa"/>
        <w:tblInd w:w="-117" w:type="dxa"/>
        <w:tblLayout w:type="fixed"/>
        <w:tblCellMar>
          <w:left w:w="0" w:type="dxa"/>
          <w:right w:w="0" w:type="dxa"/>
        </w:tblCellMar>
        <w:tblLook w:val="0600" w:firstRow="0" w:lastRow="0" w:firstColumn="0" w:lastColumn="0" w:noHBand="1" w:noVBand="1"/>
      </w:tblPr>
      <w:tblGrid>
        <w:gridCol w:w="2518"/>
        <w:gridCol w:w="646"/>
        <w:gridCol w:w="841"/>
        <w:gridCol w:w="1063"/>
        <w:gridCol w:w="1982"/>
      </w:tblGrid>
      <w:tr w:rsidR="003067F1" w14:paraId="2127298E" w14:textId="77777777">
        <w:trPr>
          <w:trHeight w:val="240"/>
        </w:trPr>
        <w:tc>
          <w:tcPr>
            <w:tcW w:w="2518" w:type="dxa"/>
            <w:shd w:val="clear" w:color="auto" w:fill="auto"/>
            <w:vAlign w:val="bottom"/>
          </w:tcPr>
          <w:p w14:paraId="0F958F9A" w14:textId="77777777" w:rsidR="003067F1" w:rsidRDefault="00901020">
            <w:pPr>
              <w:widowControl w:val="0"/>
              <w:spacing w:after="0" w:line="276" w:lineRule="auto"/>
            </w:pPr>
            <w:r>
              <w:t>Totaal geselecteerd</w:t>
            </w:r>
          </w:p>
        </w:tc>
        <w:tc>
          <w:tcPr>
            <w:tcW w:w="646" w:type="dxa"/>
            <w:shd w:val="clear" w:color="auto" w:fill="auto"/>
            <w:vAlign w:val="bottom"/>
          </w:tcPr>
          <w:p w14:paraId="77B2B253" w14:textId="77777777" w:rsidR="003067F1" w:rsidRDefault="00901020">
            <w:pPr>
              <w:widowControl w:val="0"/>
              <w:spacing w:after="0" w:line="276" w:lineRule="auto"/>
              <w:jc w:val="right"/>
            </w:pPr>
            <w:r>
              <w:t>1.302</w:t>
            </w:r>
          </w:p>
        </w:tc>
        <w:tc>
          <w:tcPr>
            <w:tcW w:w="841" w:type="dxa"/>
            <w:vMerge w:val="restart"/>
            <w:shd w:val="clear" w:color="auto" w:fill="auto"/>
            <w:vAlign w:val="bottom"/>
          </w:tcPr>
          <w:p w14:paraId="1D7020E0" w14:textId="77777777" w:rsidR="003067F1" w:rsidRDefault="003067F1">
            <w:pPr>
              <w:widowControl w:val="0"/>
              <w:spacing w:after="0" w:line="276" w:lineRule="auto"/>
            </w:pPr>
          </w:p>
        </w:tc>
        <w:tc>
          <w:tcPr>
            <w:tcW w:w="3045" w:type="dxa"/>
            <w:gridSpan w:val="2"/>
            <w:shd w:val="clear" w:color="auto" w:fill="auto"/>
            <w:vAlign w:val="bottom"/>
          </w:tcPr>
          <w:p w14:paraId="71A9FBA0" w14:textId="77777777" w:rsidR="003067F1" w:rsidRDefault="003067F1">
            <w:pPr>
              <w:widowControl w:val="0"/>
              <w:spacing w:after="0" w:line="276" w:lineRule="auto"/>
            </w:pPr>
          </w:p>
        </w:tc>
      </w:tr>
      <w:tr w:rsidR="003067F1" w14:paraId="2B8777E0" w14:textId="77777777">
        <w:trPr>
          <w:trHeight w:val="240"/>
        </w:trPr>
        <w:tc>
          <w:tcPr>
            <w:tcW w:w="2518" w:type="dxa"/>
            <w:vMerge w:val="restart"/>
            <w:shd w:val="clear" w:color="auto" w:fill="auto"/>
          </w:tcPr>
          <w:p w14:paraId="7671ECF2" w14:textId="77777777" w:rsidR="003067F1" w:rsidRDefault="00901020">
            <w:pPr>
              <w:widowControl w:val="0"/>
              <w:spacing w:after="0" w:line="276" w:lineRule="auto"/>
            </w:pPr>
            <w:r>
              <w:t>Vaccinatie ontvangen</w:t>
            </w:r>
          </w:p>
        </w:tc>
        <w:tc>
          <w:tcPr>
            <w:tcW w:w="646" w:type="dxa"/>
            <w:vMerge w:val="restart"/>
            <w:shd w:val="clear" w:color="auto" w:fill="auto"/>
          </w:tcPr>
          <w:p w14:paraId="0B9C013E" w14:textId="77777777" w:rsidR="003067F1" w:rsidRDefault="00901020">
            <w:pPr>
              <w:widowControl w:val="0"/>
              <w:spacing w:after="0" w:line="276" w:lineRule="auto"/>
              <w:jc w:val="right"/>
            </w:pPr>
            <w:r>
              <w:t>755</w:t>
            </w:r>
          </w:p>
        </w:tc>
        <w:tc>
          <w:tcPr>
            <w:tcW w:w="841" w:type="dxa"/>
            <w:vMerge/>
            <w:shd w:val="clear" w:color="auto" w:fill="auto"/>
            <w:vAlign w:val="bottom"/>
          </w:tcPr>
          <w:p w14:paraId="7AE86EC7" w14:textId="77777777" w:rsidR="003067F1" w:rsidRDefault="003067F1">
            <w:pPr>
              <w:widowControl w:val="0"/>
              <w:spacing w:after="0" w:line="276" w:lineRule="auto"/>
            </w:pPr>
          </w:p>
        </w:tc>
        <w:tc>
          <w:tcPr>
            <w:tcW w:w="1063" w:type="dxa"/>
            <w:shd w:val="clear" w:color="auto" w:fill="auto"/>
            <w:vAlign w:val="bottom"/>
          </w:tcPr>
          <w:p w14:paraId="41EEBE88" w14:textId="77777777" w:rsidR="003067F1" w:rsidRDefault="00901020">
            <w:pPr>
              <w:widowControl w:val="0"/>
              <w:spacing w:after="0" w:line="276" w:lineRule="auto"/>
            </w:pPr>
            <w:r>
              <w:t>&lt; 60 jaar</w:t>
            </w:r>
          </w:p>
        </w:tc>
        <w:tc>
          <w:tcPr>
            <w:tcW w:w="1982" w:type="dxa"/>
            <w:shd w:val="clear" w:color="auto" w:fill="auto"/>
            <w:vAlign w:val="bottom"/>
          </w:tcPr>
          <w:p w14:paraId="7F103328" w14:textId="77777777" w:rsidR="003067F1" w:rsidRDefault="00901020">
            <w:pPr>
              <w:widowControl w:val="0"/>
              <w:spacing w:after="0" w:line="276" w:lineRule="auto"/>
              <w:jc w:val="center"/>
            </w:pPr>
            <w:r>
              <w:t xml:space="preserve">  109</w:t>
            </w:r>
          </w:p>
        </w:tc>
      </w:tr>
      <w:tr w:rsidR="003067F1" w14:paraId="723180D7" w14:textId="77777777">
        <w:trPr>
          <w:trHeight w:val="240"/>
        </w:trPr>
        <w:tc>
          <w:tcPr>
            <w:tcW w:w="2518" w:type="dxa"/>
            <w:vMerge/>
            <w:shd w:val="clear" w:color="auto" w:fill="auto"/>
          </w:tcPr>
          <w:p w14:paraId="070E870C" w14:textId="77777777" w:rsidR="003067F1" w:rsidRDefault="003067F1">
            <w:pPr>
              <w:widowControl w:val="0"/>
              <w:spacing w:after="0" w:line="276" w:lineRule="auto"/>
            </w:pPr>
          </w:p>
        </w:tc>
        <w:tc>
          <w:tcPr>
            <w:tcW w:w="646" w:type="dxa"/>
            <w:vMerge/>
            <w:shd w:val="clear" w:color="auto" w:fill="auto"/>
          </w:tcPr>
          <w:p w14:paraId="535F9373" w14:textId="77777777" w:rsidR="003067F1" w:rsidRDefault="003067F1">
            <w:pPr>
              <w:widowControl w:val="0"/>
              <w:spacing w:after="0" w:line="276" w:lineRule="auto"/>
              <w:jc w:val="right"/>
            </w:pPr>
          </w:p>
        </w:tc>
        <w:tc>
          <w:tcPr>
            <w:tcW w:w="841" w:type="dxa"/>
            <w:vMerge/>
            <w:shd w:val="clear" w:color="auto" w:fill="auto"/>
            <w:vAlign w:val="bottom"/>
          </w:tcPr>
          <w:p w14:paraId="14A8968B" w14:textId="77777777" w:rsidR="003067F1" w:rsidRDefault="003067F1">
            <w:pPr>
              <w:widowControl w:val="0"/>
              <w:spacing w:after="0" w:line="276" w:lineRule="auto"/>
            </w:pPr>
          </w:p>
        </w:tc>
        <w:tc>
          <w:tcPr>
            <w:tcW w:w="1063" w:type="dxa"/>
            <w:shd w:val="clear" w:color="auto" w:fill="auto"/>
            <w:vAlign w:val="bottom"/>
          </w:tcPr>
          <w:p w14:paraId="22A41E53" w14:textId="77777777" w:rsidR="003067F1" w:rsidRDefault="00901020">
            <w:pPr>
              <w:widowControl w:val="0"/>
              <w:spacing w:after="0" w:line="276" w:lineRule="auto"/>
            </w:pPr>
            <w:r>
              <w:t>&gt; 60 jaar</w:t>
            </w:r>
          </w:p>
        </w:tc>
        <w:tc>
          <w:tcPr>
            <w:tcW w:w="1982" w:type="dxa"/>
            <w:shd w:val="clear" w:color="auto" w:fill="auto"/>
            <w:vAlign w:val="bottom"/>
          </w:tcPr>
          <w:p w14:paraId="0D2C291A" w14:textId="77777777" w:rsidR="003067F1" w:rsidRDefault="00901020">
            <w:pPr>
              <w:widowControl w:val="0"/>
              <w:spacing w:after="0" w:line="276" w:lineRule="auto"/>
              <w:jc w:val="center"/>
            </w:pPr>
            <w:r>
              <w:t>646</w:t>
            </w:r>
          </w:p>
        </w:tc>
      </w:tr>
      <w:tr w:rsidR="003067F1" w14:paraId="6935C3EE" w14:textId="77777777">
        <w:trPr>
          <w:trHeight w:val="240"/>
        </w:trPr>
        <w:tc>
          <w:tcPr>
            <w:tcW w:w="2518" w:type="dxa"/>
            <w:shd w:val="clear" w:color="auto" w:fill="auto"/>
            <w:vAlign w:val="bottom"/>
          </w:tcPr>
          <w:p w14:paraId="7028B35C" w14:textId="77777777" w:rsidR="003067F1" w:rsidRDefault="00901020">
            <w:pPr>
              <w:widowControl w:val="0"/>
              <w:spacing w:after="0" w:line="276" w:lineRule="auto"/>
            </w:pPr>
            <w:r>
              <w:t>Opkomst</w:t>
            </w:r>
          </w:p>
        </w:tc>
        <w:tc>
          <w:tcPr>
            <w:tcW w:w="646" w:type="dxa"/>
            <w:shd w:val="clear" w:color="auto" w:fill="auto"/>
            <w:vAlign w:val="bottom"/>
          </w:tcPr>
          <w:p w14:paraId="6475C8FB" w14:textId="77777777" w:rsidR="003067F1" w:rsidRDefault="00901020">
            <w:pPr>
              <w:widowControl w:val="0"/>
              <w:spacing w:after="0" w:line="276" w:lineRule="auto"/>
              <w:jc w:val="right"/>
            </w:pPr>
            <w:r>
              <w:t>58%</w:t>
            </w:r>
          </w:p>
        </w:tc>
        <w:tc>
          <w:tcPr>
            <w:tcW w:w="841" w:type="dxa"/>
            <w:vMerge/>
            <w:shd w:val="clear" w:color="auto" w:fill="auto"/>
            <w:vAlign w:val="bottom"/>
          </w:tcPr>
          <w:p w14:paraId="15AC2911" w14:textId="77777777" w:rsidR="003067F1" w:rsidRDefault="003067F1">
            <w:pPr>
              <w:widowControl w:val="0"/>
              <w:spacing w:after="0" w:line="276" w:lineRule="auto"/>
            </w:pPr>
          </w:p>
        </w:tc>
        <w:tc>
          <w:tcPr>
            <w:tcW w:w="3045" w:type="dxa"/>
            <w:gridSpan w:val="2"/>
            <w:shd w:val="clear" w:color="auto" w:fill="auto"/>
            <w:vAlign w:val="bottom"/>
          </w:tcPr>
          <w:p w14:paraId="08B02987" w14:textId="77777777" w:rsidR="003067F1" w:rsidRDefault="003067F1">
            <w:pPr>
              <w:widowControl w:val="0"/>
              <w:spacing w:after="0" w:line="276" w:lineRule="auto"/>
            </w:pPr>
          </w:p>
        </w:tc>
      </w:tr>
    </w:tbl>
    <w:p w14:paraId="4EAA81E3" w14:textId="77777777" w:rsidR="003067F1" w:rsidRDefault="003067F1">
      <w:pPr>
        <w:pStyle w:val="Kop2"/>
        <w:spacing w:line="276" w:lineRule="auto"/>
      </w:pPr>
    </w:p>
    <w:p w14:paraId="7E45C80A" w14:textId="77777777" w:rsidR="003067F1" w:rsidRDefault="00901020">
      <w:pPr>
        <w:spacing w:line="276" w:lineRule="auto"/>
      </w:pPr>
      <w:r>
        <w:t>Er werden 193 patiënten geselecteerd voor een pneumokokken vaccinatie waarvan 131 er een ontvingen.</w:t>
      </w:r>
    </w:p>
    <w:p w14:paraId="56181B05" w14:textId="77777777" w:rsidR="003067F1" w:rsidRDefault="00901020">
      <w:pPr>
        <w:pStyle w:val="Kop2"/>
        <w:spacing w:line="276" w:lineRule="auto"/>
        <w:rPr>
          <w:color w:val="1E6A39"/>
        </w:rPr>
      </w:pPr>
      <w:bookmarkStart w:id="39" w:name="_Toc535413288"/>
      <w:bookmarkEnd w:id="39"/>
      <w:r>
        <w:rPr>
          <w:color w:val="1E6A39"/>
        </w:rPr>
        <w:t>Reizigersadvisering</w:t>
      </w:r>
    </w:p>
    <w:p w14:paraId="75D18487" w14:textId="77777777" w:rsidR="003067F1" w:rsidRDefault="00901020">
      <w:pPr>
        <w:spacing w:after="0" w:line="276" w:lineRule="auto"/>
      </w:pPr>
      <w:r>
        <w:rPr>
          <w:color w:val="000000"/>
        </w:rPr>
        <w:t>Jacobine Bos heeft de opleiding reizigersgeneeskundig advies gevolgd in</w:t>
      </w:r>
      <w:r>
        <w:rPr>
          <w:color w:val="FF0000"/>
        </w:rPr>
        <w:t xml:space="preserve"> </w:t>
      </w:r>
      <w:r>
        <w:rPr>
          <w:color w:val="000000"/>
        </w:rPr>
        <w:t>2013. Sindsdien verzorgt Jacobine de reizigersadvisering voor onze patiënten. Nascholingen om de registratie reizigersgeneeskundig huisarts te behouden word</w:t>
      </w:r>
      <w:r>
        <w:t>en vanzelfsprekend</w:t>
      </w:r>
      <w:r>
        <w:rPr>
          <w:color w:val="000000"/>
        </w:rPr>
        <w:t xml:space="preserve"> gevolgd. </w:t>
      </w:r>
      <w:r>
        <w:t>De adviezen worden op maat gegeven.</w:t>
      </w:r>
    </w:p>
    <w:p w14:paraId="01D61699" w14:textId="77777777" w:rsidR="003067F1" w:rsidRDefault="003067F1">
      <w:pPr>
        <w:spacing w:line="276" w:lineRule="auto"/>
      </w:pPr>
    </w:p>
    <w:p w14:paraId="0D2DA043" w14:textId="77777777" w:rsidR="003067F1" w:rsidRDefault="00901020">
      <w:pPr>
        <w:pStyle w:val="Kop1"/>
        <w:spacing w:line="276" w:lineRule="auto"/>
        <w:rPr>
          <w:b/>
          <w:color w:val="1E6A39"/>
        </w:rPr>
      </w:pPr>
      <w:bookmarkStart w:id="40" w:name="_Toc535413289"/>
      <w:bookmarkEnd w:id="40"/>
      <w:r>
        <w:rPr>
          <w:b/>
          <w:color w:val="1E6A39"/>
        </w:rPr>
        <w:t>Evaluatie verbeterplannen 2019</w:t>
      </w:r>
    </w:p>
    <w:p w14:paraId="2A69D20E" w14:textId="77777777" w:rsidR="003067F1" w:rsidRDefault="00901020">
      <w:pPr>
        <w:pStyle w:val="Lijstalinea"/>
        <w:numPr>
          <w:ilvl w:val="0"/>
          <w:numId w:val="3"/>
        </w:numPr>
        <w:spacing w:line="360" w:lineRule="auto"/>
        <w:rPr>
          <w:rFonts w:ascii="Arial" w:eastAsia="Arial" w:hAnsi="Arial"/>
          <w:b/>
          <w:bCs/>
          <w:color w:val="1E6A39"/>
        </w:rPr>
      </w:pPr>
      <w:r>
        <w:rPr>
          <w:rFonts w:eastAsia="Arial"/>
          <w:b/>
          <w:bCs/>
          <w:color w:val="1E6A39"/>
        </w:rPr>
        <w:t>Efficiënter werken/werdruk verlagen (praktijkscan)</w:t>
      </w:r>
    </w:p>
    <w:p w14:paraId="38AC37E5" w14:textId="77777777" w:rsidR="003067F1" w:rsidRDefault="00901020">
      <w:pPr>
        <w:pStyle w:val="Lijstalinea"/>
        <w:spacing w:line="360" w:lineRule="auto"/>
        <w:ind w:left="792" w:firstLine="0"/>
        <w:rPr>
          <w:rFonts w:ascii="Arial" w:eastAsia="Arial" w:hAnsi="Arial"/>
        </w:rPr>
      </w:pPr>
      <w:r>
        <w:rPr>
          <w:rFonts w:eastAsia="Arial"/>
        </w:rPr>
        <w:t xml:space="preserve">COVID heeft veel invloed gehad op de dagpraktijk waardoor efficiënt werken niet veel aandacht heeft gekregen. Wij zijn in 2019 wel gestart met 15-minuten consulten wat voor patiënten, artsen en assistentes veel rust heeft gebracht. </w:t>
      </w:r>
    </w:p>
    <w:p w14:paraId="41E92E76" w14:textId="77777777" w:rsidR="003067F1" w:rsidRDefault="00901020">
      <w:pPr>
        <w:pStyle w:val="Lijstalinea"/>
        <w:numPr>
          <w:ilvl w:val="0"/>
          <w:numId w:val="3"/>
        </w:numPr>
        <w:spacing w:line="360" w:lineRule="auto"/>
        <w:rPr>
          <w:rFonts w:ascii="Arial" w:eastAsia="Arial" w:hAnsi="Arial"/>
          <w:b/>
          <w:bCs/>
          <w:color w:val="1E6A39"/>
        </w:rPr>
      </w:pPr>
      <w:r>
        <w:rPr>
          <w:rFonts w:eastAsia="Arial"/>
          <w:b/>
          <w:bCs/>
          <w:color w:val="1E6A39"/>
        </w:rPr>
        <w:t>Implementatie zorgmail</w:t>
      </w:r>
    </w:p>
    <w:p w14:paraId="29A833FE" w14:textId="77777777" w:rsidR="003067F1" w:rsidRDefault="00901020">
      <w:pPr>
        <w:pStyle w:val="Lijstalinea"/>
        <w:spacing w:line="360" w:lineRule="auto"/>
        <w:ind w:left="792" w:firstLine="0"/>
        <w:rPr>
          <w:rFonts w:ascii="Arial" w:eastAsia="Arial" w:hAnsi="Arial"/>
        </w:rPr>
      </w:pPr>
      <w:r>
        <w:rPr>
          <w:rFonts w:eastAsia="Arial"/>
        </w:rPr>
        <w:t>Dit is gelukt en met goed succes. Wij versturen geregeld vertrouwelijke informatie naar andere zorginstellingen of apotheken via zorgmail.</w:t>
      </w:r>
    </w:p>
    <w:p w14:paraId="34DF69EC" w14:textId="77777777" w:rsidR="003067F1" w:rsidRDefault="00901020">
      <w:pPr>
        <w:pStyle w:val="Lijstalinea"/>
        <w:numPr>
          <w:ilvl w:val="0"/>
          <w:numId w:val="3"/>
        </w:numPr>
        <w:spacing w:line="360" w:lineRule="auto"/>
        <w:rPr>
          <w:rFonts w:ascii="Arial" w:eastAsia="Arial" w:hAnsi="Arial"/>
          <w:b/>
          <w:bCs/>
          <w:color w:val="1E6A39"/>
        </w:rPr>
      </w:pPr>
      <w:r>
        <w:rPr>
          <w:rFonts w:eastAsia="Arial"/>
          <w:b/>
          <w:bCs/>
          <w:color w:val="1E6A39"/>
        </w:rPr>
        <w:t>Telefonie (overstap van ISDN naar VOIP)</w:t>
      </w:r>
    </w:p>
    <w:p w14:paraId="79EF439E" w14:textId="77777777" w:rsidR="003067F1" w:rsidRDefault="00901020">
      <w:pPr>
        <w:pStyle w:val="Lijstalinea"/>
        <w:spacing w:line="360" w:lineRule="auto"/>
        <w:ind w:left="792" w:firstLine="0"/>
        <w:rPr>
          <w:rFonts w:ascii="Arial" w:eastAsia="Arial" w:hAnsi="Arial"/>
        </w:rPr>
      </w:pPr>
      <w:r>
        <w:rPr>
          <w:rFonts w:eastAsia="Arial"/>
        </w:rPr>
        <w:t>Dit is gebeurd in 2019.</w:t>
      </w:r>
    </w:p>
    <w:p w14:paraId="6B021023" w14:textId="77777777" w:rsidR="003067F1" w:rsidRDefault="00901020">
      <w:pPr>
        <w:pStyle w:val="Lijstalinea"/>
        <w:numPr>
          <w:ilvl w:val="0"/>
          <w:numId w:val="3"/>
        </w:numPr>
        <w:spacing w:line="360" w:lineRule="auto"/>
        <w:rPr>
          <w:rFonts w:ascii="Arial" w:eastAsia="Arial" w:hAnsi="Arial"/>
          <w:b/>
          <w:bCs/>
          <w:color w:val="1E6A39"/>
        </w:rPr>
      </w:pPr>
      <w:r>
        <w:rPr>
          <w:rFonts w:eastAsia="Arial"/>
          <w:b/>
          <w:bCs/>
          <w:color w:val="1E6A39"/>
        </w:rPr>
        <w:t>Online patiëntenportaal (e-consulten, webagenda, online herhaalrecepten)</w:t>
      </w:r>
    </w:p>
    <w:p w14:paraId="493205C7" w14:textId="77777777" w:rsidR="003067F1" w:rsidRDefault="00901020">
      <w:pPr>
        <w:pStyle w:val="Lijstalinea"/>
        <w:spacing w:line="360" w:lineRule="auto"/>
        <w:ind w:left="792" w:firstLine="0"/>
        <w:rPr>
          <w:rFonts w:ascii="Arial" w:eastAsia="Arial" w:hAnsi="Arial"/>
        </w:rPr>
      </w:pPr>
      <w:r>
        <w:rPr>
          <w:rFonts w:eastAsia="Arial"/>
        </w:rPr>
        <w:t>Inmiddels wordt er goed gebruik gemaakt van e-consulten, online worden afspraken ingepland door patiënten en herhaalrecepten worden online aangevraagd. Tijdens de COVID beginperiode hebben wij tijdelijk de webconsulten uitgezet omdat wij niet wisten of patiënten met luchtwegklachten zouden komen. Inmiddels hebben we dit weer open gezet.</w:t>
      </w:r>
    </w:p>
    <w:p w14:paraId="1F146EE6" w14:textId="77777777" w:rsidR="003067F1" w:rsidRDefault="00901020">
      <w:pPr>
        <w:pStyle w:val="Lijstalinea"/>
        <w:numPr>
          <w:ilvl w:val="0"/>
          <w:numId w:val="3"/>
        </w:numPr>
        <w:spacing w:line="360" w:lineRule="auto"/>
        <w:rPr>
          <w:rFonts w:ascii="Arial" w:eastAsia="Arial" w:hAnsi="Arial"/>
          <w:b/>
          <w:bCs/>
          <w:color w:val="1E6A39"/>
        </w:rPr>
      </w:pPr>
      <w:r>
        <w:rPr>
          <w:rFonts w:eastAsia="Arial"/>
          <w:b/>
          <w:bCs/>
          <w:color w:val="1E6A39"/>
        </w:rPr>
        <w:t>Dexa bus</w:t>
      </w:r>
    </w:p>
    <w:p w14:paraId="6DEF2B98" w14:textId="77777777" w:rsidR="003067F1" w:rsidRDefault="00901020">
      <w:pPr>
        <w:pStyle w:val="Lijstalinea"/>
        <w:spacing w:line="360" w:lineRule="auto"/>
        <w:ind w:left="792" w:firstLine="0"/>
        <w:rPr>
          <w:rFonts w:ascii="Arial" w:eastAsia="Arial" w:hAnsi="Arial"/>
        </w:rPr>
      </w:pPr>
      <w:r>
        <w:rPr>
          <w:rFonts w:eastAsia="Arial"/>
        </w:rPr>
        <w:t>Deze is in het voorjaar van 2019 geweest. De bus zal in het najaar van 2022 weer komen.</w:t>
      </w:r>
    </w:p>
    <w:p w14:paraId="0B684F59" w14:textId="77777777" w:rsidR="003067F1" w:rsidRDefault="00901020">
      <w:pPr>
        <w:pStyle w:val="Lijstalinea"/>
        <w:numPr>
          <w:ilvl w:val="0"/>
          <w:numId w:val="3"/>
        </w:numPr>
        <w:spacing w:line="360" w:lineRule="auto"/>
        <w:rPr>
          <w:rFonts w:ascii="Arial" w:eastAsia="Arial" w:hAnsi="Arial"/>
          <w:b/>
          <w:bCs/>
          <w:color w:val="1E6A39"/>
        </w:rPr>
      </w:pPr>
      <w:r>
        <w:rPr>
          <w:rFonts w:eastAsia="Arial"/>
          <w:b/>
          <w:bCs/>
          <w:color w:val="1E6A39"/>
        </w:rPr>
        <w:t>POH jeugd pilot Scheveningen</w:t>
      </w:r>
    </w:p>
    <w:p w14:paraId="3BB8B6D0" w14:textId="77777777" w:rsidR="003067F1" w:rsidRDefault="00901020">
      <w:pPr>
        <w:pStyle w:val="Lijstalinea"/>
        <w:spacing w:line="360" w:lineRule="auto"/>
        <w:ind w:left="792" w:firstLine="0"/>
        <w:rPr>
          <w:rFonts w:ascii="Arial" w:eastAsia="Arial" w:hAnsi="Arial"/>
        </w:rPr>
      </w:pPr>
      <w:r>
        <w:rPr>
          <w:rFonts w:eastAsia="Arial"/>
        </w:rPr>
        <w:t>De pilot is in 2019 gestart met goed succes. Wij hebben een volle agenda voor onze POH jeugd en binnenkort hopen we dat de gemeente zal financieren dat alle huisartsen in Den Haag een POH jeugd krijgen.</w:t>
      </w:r>
    </w:p>
    <w:p w14:paraId="384A2D38" w14:textId="77777777" w:rsidR="003067F1" w:rsidRDefault="00901020">
      <w:pPr>
        <w:pStyle w:val="Lijstalinea"/>
        <w:numPr>
          <w:ilvl w:val="0"/>
          <w:numId w:val="3"/>
        </w:numPr>
        <w:spacing w:line="360" w:lineRule="auto"/>
        <w:rPr>
          <w:rFonts w:ascii="Arial" w:eastAsia="Arial" w:hAnsi="Arial"/>
          <w:b/>
          <w:bCs/>
          <w:color w:val="1E6A39"/>
        </w:rPr>
      </w:pPr>
      <w:r>
        <w:rPr>
          <w:rFonts w:eastAsia="Arial"/>
          <w:b/>
          <w:bCs/>
          <w:color w:val="1E6A39"/>
        </w:rPr>
        <w:t>Implementatie LEAN werken</w:t>
      </w:r>
    </w:p>
    <w:p w14:paraId="10B58727" w14:textId="77777777" w:rsidR="003067F1" w:rsidRDefault="00901020">
      <w:pPr>
        <w:pStyle w:val="Lijstalinea"/>
        <w:spacing w:line="360" w:lineRule="auto"/>
        <w:ind w:left="792" w:firstLine="0"/>
        <w:rPr>
          <w:rFonts w:ascii="Arial" w:eastAsia="Arial" w:hAnsi="Arial"/>
        </w:rPr>
      </w:pPr>
      <w:r>
        <w:rPr>
          <w:rFonts w:eastAsia="Arial"/>
        </w:rPr>
        <w:t>Door COVID zijn we hier nog niet aan toegekomen.</w:t>
      </w:r>
    </w:p>
    <w:p w14:paraId="1F0E936D" w14:textId="77777777" w:rsidR="003067F1" w:rsidRDefault="00901020">
      <w:pPr>
        <w:pStyle w:val="Lijstalinea"/>
        <w:numPr>
          <w:ilvl w:val="0"/>
          <w:numId w:val="3"/>
        </w:numPr>
        <w:spacing w:line="360" w:lineRule="auto"/>
        <w:rPr>
          <w:rFonts w:ascii="Arial" w:eastAsia="Arial" w:hAnsi="Arial"/>
          <w:b/>
          <w:bCs/>
          <w:color w:val="1E6A39"/>
        </w:rPr>
      </w:pPr>
      <w:r>
        <w:rPr>
          <w:rFonts w:eastAsia="Arial"/>
          <w:b/>
          <w:bCs/>
          <w:color w:val="1E6A39"/>
        </w:rPr>
        <w:t>PVB door AIOS; omzetten DOAC/NOAC</w:t>
      </w:r>
    </w:p>
    <w:p w14:paraId="0D3A6F2D" w14:textId="77777777" w:rsidR="003067F1" w:rsidRDefault="00901020">
      <w:pPr>
        <w:pStyle w:val="Lijstalinea"/>
        <w:spacing w:line="360" w:lineRule="auto"/>
        <w:ind w:left="792" w:firstLine="0"/>
        <w:rPr>
          <w:rFonts w:ascii="Arial" w:eastAsia="Arial" w:hAnsi="Arial"/>
        </w:rPr>
      </w:pPr>
      <w:r>
        <w:rPr>
          <w:rFonts w:eastAsia="Arial"/>
        </w:rPr>
        <w:t>De AIOS heeft in 2019 meerdere patiënten actief overgezet op een NOAC. Een deel van de patiënten wenste dit zelf niet te doen.</w:t>
      </w:r>
    </w:p>
    <w:p w14:paraId="15C7DC21" w14:textId="77777777" w:rsidR="003067F1" w:rsidRDefault="00901020">
      <w:pPr>
        <w:pStyle w:val="Lijstalinea"/>
        <w:numPr>
          <w:ilvl w:val="0"/>
          <w:numId w:val="3"/>
        </w:numPr>
        <w:spacing w:line="360" w:lineRule="auto"/>
        <w:rPr>
          <w:rFonts w:ascii="Arial" w:eastAsia="Arial" w:hAnsi="Arial"/>
          <w:b/>
          <w:bCs/>
          <w:color w:val="1E6A39"/>
        </w:rPr>
      </w:pPr>
      <w:r>
        <w:rPr>
          <w:rFonts w:eastAsia="Arial"/>
          <w:b/>
          <w:bCs/>
          <w:color w:val="1E6A39"/>
        </w:rPr>
        <w:lastRenderedPageBreak/>
        <w:t>E-consulten: bekijken of dit voor ons haalbaar is.</w:t>
      </w:r>
    </w:p>
    <w:p w14:paraId="2F549C1B" w14:textId="77777777" w:rsidR="003067F1" w:rsidRDefault="00901020">
      <w:pPr>
        <w:pStyle w:val="Lijstalinea"/>
        <w:spacing w:line="360" w:lineRule="auto"/>
        <w:ind w:left="792" w:firstLine="0"/>
        <w:rPr>
          <w:rFonts w:ascii="Arial" w:eastAsia="Arial" w:hAnsi="Arial"/>
        </w:rPr>
      </w:pPr>
      <w:r>
        <w:rPr>
          <w:rFonts w:eastAsia="Arial"/>
        </w:rPr>
        <w:t>Dit is haalbaar en met goed succes voor artsen en patiënten. Dagelijks beantwoorden wij de e-mails met vragen van patiënten. Zij kunnen ook bijlagen toevoegen aan de e-mails.</w:t>
      </w:r>
    </w:p>
    <w:p w14:paraId="5BF58189" w14:textId="77777777" w:rsidR="003067F1" w:rsidRDefault="00901020">
      <w:pPr>
        <w:pStyle w:val="Lijstalinea"/>
        <w:numPr>
          <w:ilvl w:val="0"/>
          <w:numId w:val="3"/>
        </w:numPr>
        <w:spacing w:line="360" w:lineRule="auto"/>
        <w:rPr>
          <w:rFonts w:ascii="Arial" w:eastAsia="Arial" w:hAnsi="Arial"/>
          <w:b/>
          <w:bCs/>
          <w:color w:val="1E6A39"/>
        </w:rPr>
      </w:pPr>
      <w:r>
        <w:rPr>
          <w:rFonts w:eastAsia="Arial"/>
          <w:b/>
          <w:bCs/>
          <w:color w:val="1E6A39"/>
        </w:rPr>
        <w:t>MicroHis cursus</w:t>
      </w:r>
    </w:p>
    <w:p w14:paraId="74775AC7" w14:textId="77777777" w:rsidR="003067F1" w:rsidRDefault="00901020">
      <w:pPr>
        <w:pStyle w:val="Lijstalinea"/>
        <w:spacing w:line="360" w:lineRule="auto"/>
        <w:ind w:left="792" w:firstLine="0"/>
        <w:rPr>
          <w:rFonts w:ascii="Arial" w:eastAsia="Arial" w:hAnsi="Arial"/>
        </w:rPr>
      </w:pPr>
      <w:r>
        <w:rPr>
          <w:rFonts w:eastAsia="Arial"/>
        </w:rPr>
        <w:t>MicroHis is op de praktijk geweest voor uitleg van bepaalde systemen en een van onze huisartsen heeft ook een webinar online gevolgd over de nieuwe update.</w:t>
      </w:r>
    </w:p>
    <w:p w14:paraId="21E287B8" w14:textId="77777777" w:rsidR="003067F1" w:rsidRDefault="00901020">
      <w:pPr>
        <w:pStyle w:val="Lijstalinea"/>
        <w:spacing w:line="360" w:lineRule="auto"/>
        <w:ind w:firstLine="0"/>
        <w:rPr>
          <w:shd w:val="clear" w:color="auto" w:fill="FFFFFF"/>
        </w:rPr>
      </w:pPr>
      <w:r>
        <w:br w:type="page"/>
      </w:r>
    </w:p>
    <w:p w14:paraId="0A7D6867" w14:textId="77777777" w:rsidR="003067F1" w:rsidRDefault="00901020">
      <w:pPr>
        <w:pStyle w:val="Kop1"/>
        <w:spacing w:line="276" w:lineRule="auto"/>
        <w:rPr>
          <w:b/>
          <w:color w:val="1E6A39"/>
        </w:rPr>
      </w:pPr>
      <w:bookmarkStart w:id="41" w:name="_Toc535413290"/>
      <w:bookmarkEnd w:id="41"/>
      <w:r>
        <w:rPr>
          <w:b/>
          <w:color w:val="1E6A39"/>
        </w:rPr>
        <w:lastRenderedPageBreak/>
        <w:t>Verbeterplannen 2022</w:t>
      </w:r>
    </w:p>
    <w:p w14:paraId="081AE0A2" w14:textId="77777777" w:rsidR="003067F1" w:rsidRDefault="00901020">
      <w:pPr>
        <w:spacing w:before="2" w:after="2" w:line="276" w:lineRule="auto"/>
      </w:pPr>
      <w:r>
        <w:t>De verbeterpunten die wij voor ogen hebben voor 2022 zijn weergegeven onderstaand in de tabel:</w:t>
      </w:r>
    </w:p>
    <w:p w14:paraId="0A285696" w14:textId="77777777" w:rsidR="003067F1" w:rsidRDefault="003067F1">
      <w:pPr>
        <w:spacing w:before="2" w:after="2" w:line="276" w:lineRule="auto"/>
      </w:pPr>
    </w:p>
    <w:tbl>
      <w:tblPr>
        <w:tblW w:w="9075" w:type="dxa"/>
        <w:tblInd w:w="-17" w:type="dxa"/>
        <w:tblLayout w:type="fixed"/>
        <w:tblCellMar>
          <w:top w:w="100" w:type="dxa"/>
          <w:left w:w="90" w:type="dxa"/>
          <w:bottom w:w="100" w:type="dxa"/>
          <w:right w:w="100" w:type="dxa"/>
        </w:tblCellMar>
        <w:tblLook w:val="0600" w:firstRow="0" w:lastRow="0" w:firstColumn="0" w:lastColumn="0" w:noHBand="1" w:noVBand="1"/>
      </w:tblPr>
      <w:tblGrid>
        <w:gridCol w:w="6517"/>
        <w:gridCol w:w="2558"/>
      </w:tblGrid>
      <w:tr w:rsidR="003067F1" w14:paraId="4DDCF51A" w14:textId="77777777">
        <w:tc>
          <w:tcPr>
            <w:tcW w:w="6516" w:type="dxa"/>
            <w:tcBorders>
              <w:top w:val="single" w:sz="8" w:space="0" w:color="000001"/>
              <w:left w:val="single" w:sz="8" w:space="0" w:color="000001"/>
              <w:bottom w:val="single" w:sz="8" w:space="0" w:color="000001"/>
              <w:right w:val="single" w:sz="8" w:space="0" w:color="000001"/>
            </w:tcBorders>
            <w:shd w:val="clear" w:color="auto" w:fill="auto"/>
          </w:tcPr>
          <w:p w14:paraId="488E60A7" w14:textId="77777777" w:rsidR="003067F1" w:rsidRDefault="00901020">
            <w:pPr>
              <w:widowControl w:val="0"/>
              <w:spacing w:before="2" w:after="2" w:line="276" w:lineRule="auto"/>
              <w:rPr>
                <w:b/>
              </w:rPr>
            </w:pPr>
            <w:r>
              <w:rPr>
                <w:b/>
              </w:rPr>
              <w:t>Prioriteitenlijst 2022</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191ECE4C" w14:textId="77777777" w:rsidR="003067F1" w:rsidRDefault="00901020">
            <w:pPr>
              <w:widowControl w:val="0"/>
              <w:spacing w:before="2" w:after="2" w:line="276" w:lineRule="auto"/>
              <w:rPr>
                <w:b/>
              </w:rPr>
            </w:pPr>
            <w:r>
              <w:rPr>
                <w:b/>
              </w:rPr>
              <w:t>Planning</w:t>
            </w:r>
          </w:p>
        </w:tc>
      </w:tr>
      <w:tr w:rsidR="003067F1" w14:paraId="46BE92BA" w14:textId="77777777">
        <w:tc>
          <w:tcPr>
            <w:tcW w:w="6516" w:type="dxa"/>
            <w:tcBorders>
              <w:top w:val="single" w:sz="8" w:space="0" w:color="000001"/>
              <w:left w:val="single" w:sz="8" w:space="0" w:color="000001"/>
              <w:bottom w:val="single" w:sz="8" w:space="0" w:color="000001"/>
              <w:right w:val="single" w:sz="8" w:space="0" w:color="000001"/>
            </w:tcBorders>
            <w:shd w:val="clear" w:color="auto" w:fill="auto"/>
          </w:tcPr>
          <w:p w14:paraId="30B3C8D4" w14:textId="77777777" w:rsidR="003067F1" w:rsidRDefault="00901020">
            <w:pPr>
              <w:widowControl w:val="0"/>
              <w:spacing w:line="276" w:lineRule="auto"/>
            </w:pPr>
            <w:r>
              <w:rPr>
                <w:rFonts w:eastAsia="Arial"/>
              </w:rPr>
              <w:t>Nieuwsbrief 4-6x per jaar verzenden</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7C2C3372" w14:textId="77777777" w:rsidR="003067F1" w:rsidRDefault="00901020">
            <w:pPr>
              <w:widowControl w:val="0"/>
              <w:spacing w:after="0" w:line="276" w:lineRule="auto"/>
            </w:pPr>
            <w:r>
              <w:rPr>
                <w:rFonts w:eastAsia="Arial"/>
              </w:rPr>
              <w:t>januari</w:t>
            </w:r>
          </w:p>
        </w:tc>
      </w:tr>
      <w:tr w:rsidR="003067F1" w14:paraId="5B68C9CF" w14:textId="77777777">
        <w:tc>
          <w:tcPr>
            <w:tcW w:w="6516" w:type="dxa"/>
            <w:tcBorders>
              <w:left w:val="single" w:sz="8" w:space="0" w:color="000001"/>
              <w:bottom w:val="single" w:sz="8" w:space="0" w:color="000001"/>
              <w:right w:val="single" w:sz="8" w:space="0" w:color="000001"/>
            </w:tcBorders>
            <w:shd w:val="clear" w:color="auto" w:fill="auto"/>
          </w:tcPr>
          <w:p w14:paraId="180FBC38" w14:textId="77777777" w:rsidR="003067F1" w:rsidRDefault="00901020">
            <w:pPr>
              <w:widowControl w:val="0"/>
              <w:spacing w:line="276" w:lineRule="auto"/>
            </w:pPr>
            <w:r>
              <w:t>Risicoscan interview medewerkers</w:t>
            </w:r>
          </w:p>
        </w:tc>
        <w:tc>
          <w:tcPr>
            <w:tcW w:w="2558" w:type="dxa"/>
            <w:tcBorders>
              <w:left w:val="single" w:sz="8" w:space="0" w:color="000001"/>
              <w:bottom w:val="single" w:sz="8" w:space="0" w:color="000001"/>
              <w:right w:val="single" w:sz="8" w:space="0" w:color="000001"/>
            </w:tcBorders>
            <w:shd w:val="clear" w:color="auto" w:fill="auto"/>
          </w:tcPr>
          <w:p w14:paraId="2EB4713C" w14:textId="77777777" w:rsidR="003067F1" w:rsidRDefault="00901020">
            <w:pPr>
              <w:widowControl w:val="0"/>
              <w:spacing w:after="0" w:line="276" w:lineRule="auto"/>
            </w:pPr>
            <w:r>
              <w:t>maart</w:t>
            </w:r>
          </w:p>
        </w:tc>
      </w:tr>
      <w:tr w:rsidR="003067F1" w14:paraId="0B79E232" w14:textId="77777777">
        <w:trPr>
          <w:trHeight w:val="513"/>
        </w:trPr>
        <w:tc>
          <w:tcPr>
            <w:tcW w:w="6516" w:type="dxa"/>
            <w:tcBorders>
              <w:top w:val="single" w:sz="8" w:space="0" w:color="000001"/>
              <w:left w:val="single" w:sz="8" w:space="0" w:color="000001"/>
              <w:bottom w:val="single" w:sz="8" w:space="0" w:color="000001"/>
              <w:right w:val="single" w:sz="8" w:space="0" w:color="000001"/>
            </w:tcBorders>
            <w:shd w:val="clear" w:color="auto" w:fill="auto"/>
          </w:tcPr>
          <w:p w14:paraId="5E13012F" w14:textId="77777777" w:rsidR="003067F1" w:rsidRDefault="00901020">
            <w:pPr>
              <w:widowControl w:val="0"/>
              <w:spacing w:before="2" w:after="2" w:line="276" w:lineRule="auto"/>
            </w:pPr>
            <w:r>
              <w:rPr>
                <w:rFonts w:eastAsia="Arial"/>
              </w:rPr>
              <w:t>Website verbeteren</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1A215300" w14:textId="77777777" w:rsidR="003067F1" w:rsidRDefault="00901020">
            <w:pPr>
              <w:widowControl w:val="0"/>
              <w:spacing w:after="0" w:line="276" w:lineRule="auto"/>
            </w:pPr>
            <w:r>
              <w:rPr>
                <w:rFonts w:eastAsia="Arial"/>
              </w:rPr>
              <w:t>maart</w:t>
            </w:r>
          </w:p>
        </w:tc>
      </w:tr>
      <w:tr w:rsidR="003067F1" w14:paraId="608014DE" w14:textId="77777777">
        <w:trPr>
          <w:trHeight w:val="513"/>
        </w:trPr>
        <w:tc>
          <w:tcPr>
            <w:tcW w:w="6516" w:type="dxa"/>
            <w:tcBorders>
              <w:left w:val="single" w:sz="8" w:space="0" w:color="000001"/>
              <w:bottom w:val="single" w:sz="8" w:space="0" w:color="000001"/>
              <w:right w:val="single" w:sz="8" w:space="0" w:color="000001"/>
            </w:tcBorders>
            <w:shd w:val="clear" w:color="auto" w:fill="auto"/>
          </w:tcPr>
          <w:p w14:paraId="5DE75EAC" w14:textId="77777777" w:rsidR="003067F1" w:rsidRDefault="00901020">
            <w:pPr>
              <w:widowControl w:val="0"/>
              <w:spacing w:before="2" w:after="2" w:line="276" w:lineRule="auto"/>
            </w:pPr>
            <w:r>
              <w:t>Patiënten enquetes</w:t>
            </w:r>
          </w:p>
        </w:tc>
        <w:tc>
          <w:tcPr>
            <w:tcW w:w="2558" w:type="dxa"/>
            <w:tcBorders>
              <w:left w:val="single" w:sz="8" w:space="0" w:color="000001"/>
              <w:bottom w:val="single" w:sz="8" w:space="0" w:color="000001"/>
              <w:right w:val="single" w:sz="8" w:space="0" w:color="000001"/>
            </w:tcBorders>
            <w:shd w:val="clear" w:color="auto" w:fill="auto"/>
          </w:tcPr>
          <w:p w14:paraId="1027C368" w14:textId="77777777" w:rsidR="003067F1" w:rsidRDefault="00901020">
            <w:pPr>
              <w:widowControl w:val="0"/>
              <w:spacing w:after="0" w:line="276" w:lineRule="auto"/>
            </w:pPr>
            <w:r>
              <w:t>april</w:t>
            </w:r>
          </w:p>
        </w:tc>
      </w:tr>
      <w:tr w:rsidR="003067F1" w14:paraId="0AF7CE13" w14:textId="77777777">
        <w:tc>
          <w:tcPr>
            <w:tcW w:w="6516" w:type="dxa"/>
            <w:tcBorders>
              <w:top w:val="single" w:sz="8" w:space="0" w:color="000001"/>
              <w:left w:val="single" w:sz="8" w:space="0" w:color="000001"/>
              <w:bottom w:val="single" w:sz="8" w:space="0" w:color="000001"/>
              <w:right w:val="single" w:sz="8" w:space="0" w:color="000001"/>
            </w:tcBorders>
            <w:shd w:val="clear" w:color="auto" w:fill="auto"/>
          </w:tcPr>
          <w:p w14:paraId="2CAD694F" w14:textId="77777777" w:rsidR="003067F1" w:rsidRDefault="00901020">
            <w:pPr>
              <w:widowControl w:val="0"/>
              <w:spacing w:before="2" w:after="2" w:line="276" w:lineRule="auto"/>
            </w:pPr>
            <w:r>
              <w:t>Nieuwe accreditatie</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13ADBB51" w14:textId="77777777" w:rsidR="003067F1" w:rsidRDefault="00901020">
            <w:pPr>
              <w:widowControl w:val="0"/>
              <w:spacing w:after="0" w:line="276" w:lineRule="auto"/>
            </w:pPr>
            <w:r>
              <w:t>juli</w:t>
            </w:r>
          </w:p>
        </w:tc>
      </w:tr>
      <w:tr w:rsidR="003067F1" w14:paraId="77A32C9B" w14:textId="77777777">
        <w:tc>
          <w:tcPr>
            <w:tcW w:w="6516" w:type="dxa"/>
            <w:tcBorders>
              <w:top w:val="single" w:sz="8" w:space="0" w:color="000001"/>
              <w:left w:val="single" w:sz="8" w:space="0" w:color="000001"/>
              <w:bottom w:val="single" w:sz="8" w:space="0" w:color="000001"/>
              <w:right w:val="single" w:sz="8" w:space="0" w:color="000001"/>
            </w:tcBorders>
            <w:shd w:val="clear" w:color="auto" w:fill="auto"/>
          </w:tcPr>
          <w:p w14:paraId="5FA9527E" w14:textId="77777777" w:rsidR="003067F1" w:rsidRDefault="00901020">
            <w:pPr>
              <w:widowControl w:val="0"/>
              <w:spacing w:before="2" w:after="2" w:line="276" w:lineRule="auto"/>
            </w:pPr>
            <w:r>
              <w:t>Verbeterplan AIO’s;</w:t>
            </w:r>
          </w:p>
          <w:p w14:paraId="7DCE9053" w14:textId="77777777" w:rsidR="003067F1" w:rsidRDefault="00901020">
            <w:pPr>
              <w:widowControl w:val="0"/>
              <w:spacing w:before="2" w:after="2" w:line="276" w:lineRule="auto"/>
            </w:pPr>
            <w:r>
              <w:t>- Evalueren patiëntenportaal en online informatie verstrekken</w:t>
            </w:r>
          </w:p>
          <w:p w14:paraId="7883B736" w14:textId="77777777" w:rsidR="003067F1" w:rsidRDefault="00901020">
            <w:pPr>
              <w:widowControl w:val="0"/>
              <w:spacing w:before="2" w:after="2" w:line="276" w:lineRule="auto"/>
            </w:pPr>
            <w:r>
              <w:t>- Uitbreiden online patiëntenportaal</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70188495" w14:textId="77777777" w:rsidR="003067F1" w:rsidRDefault="00901020">
            <w:pPr>
              <w:widowControl w:val="0"/>
              <w:spacing w:after="0" w:line="276" w:lineRule="auto"/>
            </w:pPr>
            <w:r>
              <w:t>najaar</w:t>
            </w:r>
          </w:p>
        </w:tc>
      </w:tr>
      <w:tr w:rsidR="003067F1" w14:paraId="00EC6C01" w14:textId="77777777">
        <w:tc>
          <w:tcPr>
            <w:tcW w:w="6516" w:type="dxa"/>
            <w:tcBorders>
              <w:top w:val="single" w:sz="8" w:space="0" w:color="000001"/>
              <w:left w:val="single" w:sz="8" w:space="0" w:color="000001"/>
              <w:bottom w:val="single" w:sz="8" w:space="0" w:color="000001"/>
              <w:right w:val="single" w:sz="8" w:space="0" w:color="000001"/>
            </w:tcBorders>
            <w:shd w:val="clear" w:color="auto" w:fill="auto"/>
          </w:tcPr>
          <w:p w14:paraId="49F3267A" w14:textId="77777777" w:rsidR="003067F1" w:rsidRDefault="00901020">
            <w:pPr>
              <w:widowControl w:val="0"/>
              <w:spacing w:before="2" w:after="2" w:line="276" w:lineRule="auto"/>
            </w:pPr>
            <w:r>
              <w:t>Dexa Bus</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1017ED04" w14:textId="77777777" w:rsidR="003067F1" w:rsidRDefault="00901020">
            <w:pPr>
              <w:widowControl w:val="0"/>
              <w:spacing w:after="0" w:line="276" w:lineRule="auto"/>
            </w:pPr>
            <w:r>
              <w:t>najaar</w:t>
            </w:r>
          </w:p>
        </w:tc>
      </w:tr>
      <w:tr w:rsidR="003067F1" w14:paraId="40BC952D" w14:textId="77777777">
        <w:tc>
          <w:tcPr>
            <w:tcW w:w="6516" w:type="dxa"/>
            <w:tcBorders>
              <w:top w:val="single" w:sz="8" w:space="0" w:color="000001"/>
              <w:left w:val="single" w:sz="8" w:space="0" w:color="000001"/>
              <w:bottom w:val="single" w:sz="8" w:space="0" w:color="000001"/>
              <w:right w:val="single" w:sz="8" w:space="0" w:color="000001"/>
            </w:tcBorders>
            <w:shd w:val="clear" w:color="auto" w:fill="auto"/>
          </w:tcPr>
          <w:p w14:paraId="08F802A9" w14:textId="77777777" w:rsidR="003067F1" w:rsidRDefault="00901020">
            <w:pPr>
              <w:widowControl w:val="0"/>
              <w:spacing w:before="2" w:after="2" w:line="276" w:lineRule="auto"/>
            </w:pPr>
            <w:r>
              <w:t>Nierinsufficiëntie/polyfarmacie overleg met apothekers</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2D8ACBE3" w14:textId="77777777" w:rsidR="003067F1" w:rsidRDefault="00901020">
            <w:pPr>
              <w:widowControl w:val="0"/>
              <w:spacing w:after="0" w:line="276" w:lineRule="auto"/>
            </w:pPr>
            <w:r>
              <w:t>najaar</w:t>
            </w:r>
          </w:p>
        </w:tc>
      </w:tr>
    </w:tbl>
    <w:p w14:paraId="1DB3A90B" w14:textId="77777777" w:rsidR="003067F1" w:rsidRDefault="00901020">
      <w:pPr>
        <w:pStyle w:val="Kop1"/>
        <w:spacing w:before="2" w:after="2" w:line="276" w:lineRule="auto"/>
      </w:pPr>
      <w:bookmarkStart w:id="42" w:name="_wxau8komn8rz"/>
      <w:bookmarkEnd w:id="42"/>
      <w:r>
        <w:br w:type="page"/>
      </w:r>
    </w:p>
    <w:p w14:paraId="1068C3F2" w14:textId="77777777" w:rsidR="003067F1" w:rsidRDefault="00901020">
      <w:pPr>
        <w:pStyle w:val="Kop1"/>
        <w:rPr>
          <w:b/>
          <w:color w:val="1E6A39"/>
        </w:rPr>
      </w:pPr>
      <w:bookmarkStart w:id="43" w:name="_Toc535413291"/>
      <w:bookmarkEnd w:id="43"/>
      <w:r>
        <w:rPr>
          <w:b/>
          <w:color w:val="1E6A39"/>
        </w:rPr>
        <w:lastRenderedPageBreak/>
        <w:t xml:space="preserve">Bijlage 1 </w:t>
      </w:r>
    </w:p>
    <w:p w14:paraId="1E31D031" w14:textId="77777777" w:rsidR="003067F1" w:rsidRDefault="00901020">
      <w:pPr>
        <w:pStyle w:val="Kop1"/>
        <w:rPr>
          <w:bCs w:val="0"/>
          <w:color w:val="1E6A39"/>
          <w:szCs w:val="32"/>
        </w:rPr>
      </w:pPr>
      <w:r>
        <w:rPr>
          <w:bCs w:val="0"/>
          <w:color w:val="1E6A39"/>
          <w:szCs w:val="32"/>
        </w:rPr>
        <w:t>Procesindicatoren Ketenzorg 2019-2022</w:t>
      </w:r>
    </w:p>
    <w:tbl>
      <w:tblPr>
        <w:tblW w:w="7083" w:type="dxa"/>
        <w:tblInd w:w="113" w:type="dxa"/>
        <w:tblLayout w:type="fixed"/>
        <w:tblLook w:val="04A0" w:firstRow="1" w:lastRow="0" w:firstColumn="1" w:lastColumn="0" w:noHBand="0" w:noVBand="1"/>
      </w:tblPr>
      <w:tblGrid>
        <w:gridCol w:w="1979"/>
        <w:gridCol w:w="994"/>
        <w:gridCol w:w="850"/>
        <w:gridCol w:w="850"/>
        <w:gridCol w:w="852"/>
        <w:gridCol w:w="1558"/>
      </w:tblGrid>
      <w:tr w:rsidR="003067F1" w14:paraId="78D00521" w14:textId="77777777">
        <w:tc>
          <w:tcPr>
            <w:tcW w:w="1978" w:type="dxa"/>
          </w:tcPr>
          <w:p w14:paraId="780CA0E5" w14:textId="77777777" w:rsidR="003067F1" w:rsidRDefault="003067F1">
            <w:pPr>
              <w:widowControl w:val="0"/>
              <w:spacing w:after="0" w:line="240" w:lineRule="auto"/>
              <w:rPr>
                <w:rFonts w:ascii="Calibri" w:eastAsia="Calibri" w:hAnsi="Calibri"/>
                <w:sz w:val="22"/>
                <w:lang w:val="nl-NL" w:eastAsia="en-US"/>
              </w:rPr>
            </w:pPr>
          </w:p>
        </w:tc>
        <w:tc>
          <w:tcPr>
            <w:tcW w:w="994" w:type="dxa"/>
          </w:tcPr>
          <w:p w14:paraId="17855AC5"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71F7E87E"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4E9F1B10"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48DE273A"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0D93C3ED" w14:textId="77777777" w:rsidR="003067F1" w:rsidRDefault="003067F1">
            <w:pPr>
              <w:widowControl w:val="0"/>
              <w:spacing w:after="0" w:line="240" w:lineRule="auto"/>
              <w:rPr>
                <w:rFonts w:ascii="Calibri" w:eastAsia="Calibri" w:hAnsi="Calibri"/>
                <w:sz w:val="22"/>
                <w:lang w:val="nl-NL" w:eastAsia="en-US"/>
              </w:rPr>
            </w:pPr>
          </w:p>
        </w:tc>
      </w:tr>
      <w:tr w:rsidR="003067F1" w14:paraId="5A49A027" w14:textId="77777777">
        <w:tc>
          <w:tcPr>
            <w:tcW w:w="1978" w:type="dxa"/>
          </w:tcPr>
          <w:p w14:paraId="5F61BF5E" w14:textId="77777777" w:rsidR="003067F1" w:rsidRDefault="00901020">
            <w:pPr>
              <w:widowControl w:val="0"/>
              <w:spacing w:after="0" w:line="240" w:lineRule="auto"/>
              <w:rPr>
                <w:b/>
                <w:bCs/>
                <w:u w:val="single"/>
              </w:rPr>
            </w:pPr>
            <w:r>
              <w:rPr>
                <w:rFonts w:ascii="Calibri" w:eastAsia="Calibri" w:hAnsi="Calibri"/>
                <w:b/>
                <w:bCs/>
                <w:sz w:val="22"/>
                <w:u w:val="single"/>
                <w:lang w:val="nl-NL" w:eastAsia="en-US"/>
              </w:rPr>
              <w:t>Proces indicatoren (%)</w:t>
            </w:r>
          </w:p>
        </w:tc>
        <w:tc>
          <w:tcPr>
            <w:tcW w:w="994" w:type="dxa"/>
          </w:tcPr>
          <w:p w14:paraId="43F76711" w14:textId="77777777" w:rsidR="003067F1" w:rsidRDefault="00901020">
            <w:pPr>
              <w:widowControl w:val="0"/>
              <w:spacing w:after="0" w:line="240" w:lineRule="auto"/>
              <w:rPr>
                <w:b/>
                <w:bCs/>
              </w:rPr>
            </w:pPr>
            <w:r>
              <w:rPr>
                <w:rFonts w:ascii="Calibri" w:eastAsia="Calibri" w:hAnsi="Calibri"/>
                <w:b/>
                <w:bCs/>
                <w:sz w:val="22"/>
                <w:lang w:val="nl-NL" w:eastAsia="en-US"/>
              </w:rPr>
              <w:t>2019</w:t>
            </w:r>
          </w:p>
        </w:tc>
        <w:tc>
          <w:tcPr>
            <w:tcW w:w="850" w:type="dxa"/>
          </w:tcPr>
          <w:p w14:paraId="0539E2ED" w14:textId="77777777" w:rsidR="003067F1" w:rsidRDefault="00901020">
            <w:pPr>
              <w:widowControl w:val="0"/>
              <w:spacing w:after="0" w:line="240" w:lineRule="auto"/>
              <w:rPr>
                <w:b/>
                <w:bCs/>
              </w:rPr>
            </w:pPr>
            <w:r>
              <w:rPr>
                <w:rFonts w:ascii="Calibri" w:eastAsia="Calibri" w:hAnsi="Calibri"/>
                <w:b/>
                <w:bCs/>
                <w:sz w:val="22"/>
                <w:lang w:val="nl-NL" w:eastAsia="en-US"/>
              </w:rPr>
              <w:t>2020</w:t>
            </w:r>
          </w:p>
        </w:tc>
        <w:tc>
          <w:tcPr>
            <w:tcW w:w="850" w:type="dxa"/>
          </w:tcPr>
          <w:p w14:paraId="18C35938" w14:textId="77777777" w:rsidR="003067F1" w:rsidRDefault="00901020">
            <w:pPr>
              <w:widowControl w:val="0"/>
              <w:spacing w:after="0" w:line="240" w:lineRule="auto"/>
              <w:rPr>
                <w:b/>
                <w:bCs/>
              </w:rPr>
            </w:pPr>
            <w:r>
              <w:rPr>
                <w:rFonts w:ascii="Calibri" w:eastAsia="Calibri" w:hAnsi="Calibri"/>
                <w:b/>
                <w:bCs/>
                <w:sz w:val="22"/>
                <w:lang w:val="nl-NL" w:eastAsia="en-US"/>
              </w:rPr>
              <w:t>2021</w:t>
            </w:r>
          </w:p>
        </w:tc>
        <w:tc>
          <w:tcPr>
            <w:tcW w:w="852" w:type="dxa"/>
          </w:tcPr>
          <w:p w14:paraId="194278E3" w14:textId="77777777" w:rsidR="003067F1" w:rsidRDefault="00901020">
            <w:pPr>
              <w:widowControl w:val="0"/>
              <w:spacing w:after="0" w:line="240" w:lineRule="auto"/>
              <w:rPr>
                <w:b/>
                <w:bCs/>
              </w:rPr>
            </w:pPr>
            <w:r>
              <w:rPr>
                <w:rFonts w:ascii="Calibri" w:eastAsia="Calibri" w:hAnsi="Calibri"/>
                <w:b/>
                <w:bCs/>
                <w:sz w:val="22"/>
                <w:lang w:val="nl-NL" w:eastAsia="en-US"/>
              </w:rPr>
              <w:t>2022</w:t>
            </w:r>
          </w:p>
        </w:tc>
        <w:tc>
          <w:tcPr>
            <w:tcW w:w="1558" w:type="dxa"/>
          </w:tcPr>
          <w:p w14:paraId="26245124" w14:textId="77777777" w:rsidR="003067F1" w:rsidRDefault="00901020">
            <w:pPr>
              <w:widowControl w:val="0"/>
              <w:spacing w:after="0" w:line="240" w:lineRule="auto"/>
              <w:rPr>
                <w:b/>
                <w:bCs/>
                <w:u w:val="single"/>
              </w:rPr>
            </w:pPr>
            <w:r>
              <w:rPr>
                <w:rFonts w:ascii="Calibri" w:eastAsia="Calibri" w:hAnsi="Calibri"/>
                <w:b/>
                <w:bCs/>
                <w:sz w:val="22"/>
                <w:u w:val="single"/>
                <w:lang w:val="nl-NL" w:eastAsia="en-US"/>
              </w:rPr>
              <w:t>Zorggroep (%)</w:t>
            </w:r>
          </w:p>
        </w:tc>
      </w:tr>
      <w:tr w:rsidR="003067F1" w14:paraId="0DEBBFC2" w14:textId="77777777">
        <w:tc>
          <w:tcPr>
            <w:tcW w:w="1978" w:type="dxa"/>
          </w:tcPr>
          <w:p w14:paraId="5591DC59"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b/>
                <w:bCs/>
                <w:sz w:val="22"/>
                <w:lang w:val="nl-NL" w:eastAsia="en-US"/>
              </w:rPr>
              <w:t>Diabetes Mellitus</w:t>
            </w:r>
          </w:p>
        </w:tc>
        <w:tc>
          <w:tcPr>
            <w:tcW w:w="994" w:type="dxa"/>
          </w:tcPr>
          <w:p w14:paraId="57BF168D"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58D0FF5B"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64E1219E"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2BD3A941"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7210E9F1" w14:textId="77777777" w:rsidR="003067F1" w:rsidRDefault="003067F1">
            <w:pPr>
              <w:widowControl w:val="0"/>
              <w:spacing w:after="0" w:line="240" w:lineRule="auto"/>
              <w:rPr>
                <w:rFonts w:ascii="Calibri" w:eastAsia="Calibri" w:hAnsi="Calibri"/>
                <w:sz w:val="22"/>
                <w:lang w:val="nl-NL" w:eastAsia="en-US"/>
              </w:rPr>
            </w:pPr>
          </w:p>
        </w:tc>
      </w:tr>
      <w:tr w:rsidR="003067F1" w14:paraId="4982719E" w14:textId="77777777">
        <w:tc>
          <w:tcPr>
            <w:tcW w:w="1978" w:type="dxa"/>
          </w:tcPr>
          <w:p w14:paraId="28283D09"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eGFR berekend of bepaald</w:t>
            </w:r>
          </w:p>
        </w:tc>
        <w:tc>
          <w:tcPr>
            <w:tcW w:w="994" w:type="dxa"/>
          </w:tcPr>
          <w:p w14:paraId="2ABA47A8"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100</w:t>
            </w:r>
          </w:p>
        </w:tc>
        <w:tc>
          <w:tcPr>
            <w:tcW w:w="850" w:type="dxa"/>
          </w:tcPr>
          <w:p w14:paraId="475BB326"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94.6</w:t>
            </w:r>
          </w:p>
        </w:tc>
        <w:tc>
          <w:tcPr>
            <w:tcW w:w="850" w:type="dxa"/>
          </w:tcPr>
          <w:p w14:paraId="23F49EB6"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94.4</w:t>
            </w:r>
          </w:p>
        </w:tc>
        <w:tc>
          <w:tcPr>
            <w:tcW w:w="852" w:type="dxa"/>
          </w:tcPr>
          <w:p w14:paraId="7A7960CA"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97.2</w:t>
            </w:r>
          </w:p>
        </w:tc>
        <w:tc>
          <w:tcPr>
            <w:tcW w:w="1558" w:type="dxa"/>
          </w:tcPr>
          <w:p w14:paraId="1D8319D3"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90</w:t>
            </w:r>
          </w:p>
        </w:tc>
      </w:tr>
      <w:tr w:rsidR="003067F1" w14:paraId="07B04A85" w14:textId="77777777">
        <w:tc>
          <w:tcPr>
            <w:tcW w:w="1978" w:type="dxa"/>
          </w:tcPr>
          <w:p w14:paraId="2C4D9C8E"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Funduscontrole afgelopen 3 jaar</w:t>
            </w:r>
          </w:p>
        </w:tc>
        <w:tc>
          <w:tcPr>
            <w:tcW w:w="994" w:type="dxa"/>
          </w:tcPr>
          <w:p w14:paraId="387BCB7A"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90.5</w:t>
            </w:r>
          </w:p>
        </w:tc>
        <w:tc>
          <w:tcPr>
            <w:tcW w:w="850" w:type="dxa"/>
          </w:tcPr>
          <w:p w14:paraId="0039E3A3"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92.8</w:t>
            </w:r>
          </w:p>
        </w:tc>
        <w:tc>
          <w:tcPr>
            <w:tcW w:w="850" w:type="dxa"/>
          </w:tcPr>
          <w:p w14:paraId="47DE8F4C"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84</w:t>
            </w:r>
          </w:p>
        </w:tc>
        <w:tc>
          <w:tcPr>
            <w:tcW w:w="852" w:type="dxa"/>
          </w:tcPr>
          <w:p w14:paraId="402C4175"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78.9</w:t>
            </w:r>
          </w:p>
        </w:tc>
        <w:tc>
          <w:tcPr>
            <w:tcW w:w="1558" w:type="dxa"/>
          </w:tcPr>
          <w:p w14:paraId="7CD80E7A"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3067F1" w14:paraId="5839EDEE" w14:textId="77777777">
        <w:tc>
          <w:tcPr>
            <w:tcW w:w="1978" w:type="dxa"/>
          </w:tcPr>
          <w:p w14:paraId="11278EE2"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Voetonderzoek</w:t>
            </w:r>
          </w:p>
        </w:tc>
        <w:tc>
          <w:tcPr>
            <w:tcW w:w="994" w:type="dxa"/>
          </w:tcPr>
          <w:p w14:paraId="35A14147"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96.2</w:t>
            </w:r>
          </w:p>
        </w:tc>
        <w:tc>
          <w:tcPr>
            <w:tcW w:w="850" w:type="dxa"/>
          </w:tcPr>
          <w:p w14:paraId="06521E15"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73.9</w:t>
            </w:r>
          </w:p>
        </w:tc>
        <w:tc>
          <w:tcPr>
            <w:tcW w:w="850" w:type="dxa"/>
          </w:tcPr>
          <w:p w14:paraId="1758C494"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72</w:t>
            </w:r>
          </w:p>
        </w:tc>
        <w:tc>
          <w:tcPr>
            <w:tcW w:w="852" w:type="dxa"/>
          </w:tcPr>
          <w:p w14:paraId="437A170A"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88</w:t>
            </w:r>
          </w:p>
        </w:tc>
        <w:tc>
          <w:tcPr>
            <w:tcW w:w="1558" w:type="dxa"/>
          </w:tcPr>
          <w:p w14:paraId="3DD2BA18"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3067F1" w14:paraId="0E65F920" w14:textId="77777777">
        <w:tc>
          <w:tcPr>
            <w:tcW w:w="1978" w:type="dxa"/>
          </w:tcPr>
          <w:p w14:paraId="41699AAD" w14:textId="77777777" w:rsidR="003067F1" w:rsidRDefault="003067F1">
            <w:pPr>
              <w:widowControl w:val="0"/>
              <w:spacing w:after="0" w:line="240" w:lineRule="auto"/>
              <w:rPr>
                <w:rFonts w:ascii="Calibri" w:eastAsia="Calibri" w:hAnsi="Calibri"/>
                <w:sz w:val="22"/>
                <w:lang w:val="nl-NL" w:eastAsia="en-US"/>
              </w:rPr>
            </w:pPr>
          </w:p>
        </w:tc>
        <w:tc>
          <w:tcPr>
            <w:tcW w:w="994" w:type="dxa"/>
          </w:tcPr>
          <w:p w14:paraId="0B5FC92D"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74B56D28"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6F297F01"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25FA43B9"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0D04DB83" w14:textId="77777777" w:rsidR="003067F1" w:rsidRDefault="003067F1">
            <w:pPr>
              <w:widowControl w:val="0"/>
              <w:spacing w:after="0" w:line="240" w:lineRule="auto"/>
              <w:rPr>
                <w:rFonts w:ascii="Calibri" w:eastAsia="Calibri" w:hAnsi="Calibri"/>
                <w:sz w:val="22"/>
                <w:lang w:val="nl-NL" w:eastAsia="en-US"/>
              </w:rPr>
            </w:pPr>
          </w:p>
        </w:tc>
      </w:tr>
      <w:tr w:rsidR="003067F1" w14:paraId="2CA39FEF" w14:textId="77777777">
        <w:tc>
          <w:tcPr>
            <w:tcW w:w="1978" w:type="dxa"/>
          </w:tcPr>
          <w:p w14:paraId="7912ED81" w14:textId="77777777" w:rsidR="003067F1" w:rsidRDefault="003067F1">
            <w:pPr>
              <w:widowControl w:val="0"/>
              <w:spacing w:after="0" w:line="240" w:lineRule="auto"/>
              <w:rPr>
                <w:rFonts w:ascii="Calibri" w:eastAsia="Calibri" w:hAnsi="Calibri"/>
                <w:sz w:val="22"/>
                <w:lang w:val="nl-NL" w:eastAsia="en-US"/>
              </w:rPr>
            </w:pPr>
          </w:p>
        </w:tc>
        <w:tc>
          <w:tcPr>
            <w:tcW w:w="994" w:type="dxa"/>
          </w:tcPr>
          <w:p w14:paraId="662E667F"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1D1F0110"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49787E01"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2E86D93C"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0648A9B8" w14:textId="77777777" w:rsidR="003067F1" w:rsidRDefault="003067F1">
            <w:pPr>
              <w:widowControl w:val="0"/>
              <w:spacing w:after="0" w:line="240" w:lineRule="auto"/>
              <w:rPr>
                <w:rFonts w:ascii="Calibri" w:eastAsia="Calibri" w:hAnsi="Calibri"/>
                <w:sz w:val="22"/>
                <w:lang w:val="nl-NL" w:eastAsia="en-US"/>
              </w:rPr>
            </w:pPr>
          </w:p>
        </w:tc>
      </w:tr>
      <w:tr w:rsidR="003067F1" w14:paraId="3EECDCD2" w14:textId="77777777">
        <w:tc>
          <w:tcPr>
            <w:tcW w:w="1978" w:type="dxa"/>
          </w:tcPr>
          <w:p w14:paraId="1C3B4E1F"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b/>
                <w:bCs/>
                <w:sz w:val="22"/>
                <w:lang w:val="nl-NL" w:eastAsia="en-US"/>
              </w:rPr>
              <w:t>CVRM-SP</w:t>
            </w:r>
          </w:p>
        </w:tc>
        <w:tc>
          <w:tcPr>
            <w:tcW w:w="994" w:type="dxa"/>
          </w:tcPr>
          <w:p w14:paraId="2A30BAE1"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2A7E0562"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3FA14A8E"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29B60E24"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48494BC7" w14:textId="77777777" w:rsidR="003067F1" w:rsidRDefault="003067F1">
            <w:pPr>
              <w:widowControl w:val="0"/>
              <w:spacing w:after="0" w:line="240" w:lineRule="auto"/>
              <w:rPr>
                <w:rFonts w:ascii="Calibri" w:eastAsia="Calibri" w:hAnsi="Calibri"/>
                <w:sz w:val="22"/>
                <w:lang w:val="nl-NL" w:eastAsia="en-US"/>
              </w:rPr>
            </w:pPr>
          </w:p>
        </w:tc>
      </w:tr>
      <w:tr w:rsidR="003067F1" w14:paraId="25894116" w14:textId="77777777">
        <w:tc>
          <w:tcPr>
            <w:tcW w:w="1978" w:type="dxa"/>
          </w:tcPr>
          <w:p w14:paraId="1FE041BA"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Bloeddruk-bepaling</w:t>
            </w:r>
          </w:p>
        </w:tc>
        <w:tc>
          <w:tcPr>
            <w:tcW w:w="994" w:type="dxa"/>
          </w:tcPr>
          <w:p w14:paraId="79464373"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64</w:t>
            </w:r>
          </w:p>
        </w:tc>
        <w:tc>
          <w:tcPr>
            <w:tcW w:w="850" w:type="dxa"/>
          </w:tcPr>
          <w:p w14:paraId="17968C8A"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64</w:t>
            </w:r>
          </w:p>
        </w:tc>
        <w:tc>
          <w:tcPr>
            <w:tcW w:w="850" w:type="dxa"/>
          </w:tcPr>
          <w:p w14:paraId="059A440E"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44.7</w:t>
            </w:r>
          </w:p>
        </w:tc>
        <w:tc>
          <w:tcPr>
            <w:tcW w:w="852" w:type="dxa"/>
          </w:tcPr>
          <w:p w14:paraId="0A31903A"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66.3</w:t>
            </w:r>
          </w:p>
        </w:tc>
        <w:tc>
          <w:tcPr>
            <w:tcW w:w="1558" w:type="dxa"/>
          </w:tcPr>
          <w:p w14:paraId="2A76AAF5"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3067F1" w14:paraId="55418A59" w14:textId="77777777">
        <w:tc>
          <w:tcPr>
            <w:tcW w:w="1978" w:type="dxa"/>
          </w:tcPr>
          <w:p w14:paraId="1D92B8CB"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LDL-bepaling</w:t>
            </w:r>
          </w:p>
        </w:tc>
        <w:tc>
          <w:tcPr>
            <w:tcW w:w="994" w:type="dxa"/>
          </w:tcPr>
          <w:p w14:paraId="20C80862"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33</w:t>
            </w:r>
          </w:p>
        </w:tc>
        <w:tc>
          <w:tcPr>
            <w:tcW w:w="850" w:type="dxa"/>
          </w:tcPr>
          <w:p w14:paraId="34F659C4"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34</w:t>
            </w:r>
          </w:p>
        </w:tc>
        <w:tc>
          <w:tcPr>
            <w:tcW w:w="850" w:type="dxa"/>
          </w:tcPr>
          <w:p w14:paraId="69DE7696"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55.3</w:t>
            </w:r>
          </w:p>
        </w:tc>
        <w:tc>
          <w:tcPr>
            <w:tcW w:w="852" w:type="dxa"/>
          </w:tcPr>
          <w:p w14:paraId="16785626"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55.3</w:t>
            </w:r>
          </w:p>
        </w:tc>
        <w:tc>
          <w:tcPr>
            <w:tcW w:w="1558" w:type="dxa"/>
          </w:tcPr>
          <w:p w14:paraId="218DBABC"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3067F1" w14:paraId="4F802B6D" w14:textId="77777777">
        <w:tc>
          <w:tcPr>
            <w:tcW w:w="1978" w:type="dxa"/>
          </w:tcPr>
          <w:p w14:paraId="4E65602F"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Rookgedrag</w:t>
            </w:r>
          </w:p>
        </w:tc>
        <w:tc>
          <w:tcPr>
            <w:tcW w:w="994" w:type="dxa"/>
          </w:tcPr>
          <w:p w14:paraId="2227BB79"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68</w:t>
            </w:r>
          </w:p>
        </w:tc>
        <w:tc>
          <w:tcPr>
            <w:tcW w:w="850" w:type="dxa"/>
          </w:tcPr>
          <w:p w14:paraId="694FE6F9"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67</w:t>
            </w:r>
          </w:p>
        </w:tc>
        <w:tc>
          <w:tcPr>
            <w:tcW w:w="850" w:type="dxa"/>
          </w:tcPr>
          <w:p w14:paraId="395CCC61"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67</w:t>
            </w:r>
          </w:p>
        </w:tc>
        <w:tc>
          <w:tcPr>
            <w:tcW w:w="852" w:type="dxa"/>
          </w:tcPr>
          <w:p w14:paraId="38196A9F"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76.7</w:t>
            </w:r>
          </w:p>
        </w:tc>
        <w:tc>
          <w:tcPr>
            <w:tcW w:w="1558" w:type="dxa"/>
          </w:tcPr>
          <w:p w14:paraId="421C373E"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70</w:t>
            </w:r>
          </w:p>
        </w:tc>
      </w:tr>
      <w:tr w:rsidR="003067F1" w14:paraId="260061E8" w14:textId="77777777">
        <w:tc>
          <w:tcPr>
            <w:tcW w:w="1978" w:type="dxa"/>
          </w:tcPr>
          <w:p w14:paraId="030ECFA4" w14:textId="77777777" w:rsidR="003067F1" w:rsidRDefault="003067F1">
            <w:pPr>
              <w:widowControl w:val="0"/>
              <w:spacing w:after="0" w:line="240" w:lineRule="auto"/>
              <w:rPr>
                <w:rFonts w:ascii="Calibri" w:eastAsia="Calibri" w:hAnsi="Calibri"/>
                <w:sz w:val="22"/>
                <w:lang w:val="nl-NL" w:eastAsia="en-US"/>
              </w:rPr>
            </w:pPr>
          </w:p>
        </w:tc>
        <w:tc>
          <w:tcPr>
            <w:tcW w:w="994" w:type="dxa"/>
          </w:tcPr>
          <w:p w14:paraId="6A406E4A"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44D3F110"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11D3DE0A"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07F9D657"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16A07DA2" w14:textId="77777777" w:rsidR="003067F1" w:rsidRDefault="003067F1">
            <w:pPr>
              <w:widowControl w:val="0"/>
              <w:spacing w:after="0" w:line="240" w:lineRule="auto"/>
              <w:rPr>
                <w:rFonts w:ascii="Calibri" w:eastAsia="Calibri" w:hAnsi="Calibri"/>
                <w:sz w:val="22"/>
                <w:lang w:val="nl-NL" w:eastAsia="en-US"/>
              </w:rPr>
            </w:pPr>
          </w:p>
        </w:tc>
      </w:tr>
      <w:tr w:rsidR="003067F1" w14:paraId="0C43EC48" w14:textId="77777777">
        <w:tc>
          <w:tcPr>
            <w:tcW w:w="1978" w:type="dxa"/>
          </w:tcPr>
          <w:p w14:paraId="77B8C1A4"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b/>
                <w:bCs/>
                <w:sz w:val="22"/>
                <w:lang w:val="nl-NL" w:eastAsia="en-US"/>
              </w:rPr>
              <w:t>CVRM-PP</w:t>
            </w:r>
          </w:p>
        </w:tc>
        <w:tc>
          <w:tcPr>
            <w:tcW w:w="994" w:type="dxa"/>
          </w:tcPr>
          <w:p w14:paraId="05E9B1E9"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715AD889"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4531F602"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28B7767B"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214918AA" w14:textId="77777777" w:rsidR="003067F1" w:rsidRDefault="003067F1">
            <w:pPr>
              <w:widowControl w:val="0"/>
              <w:spacing w:after="0" w:line="240" w:lineRule="auto"/>
              <w:rPr>
                <w:rFonts w:ascii="Calibri" w:eastAsia="Calibri" w:hAnsi="Calibri"/>
                <w:sz w:val="22"/>
                <w:lang w:val="nl-NL" w:eastAsia="en-US"/>
              </w:rPr>
            </w:pPr>
          </w:p>
        </w:tc>
      </w:tr>
      <w:tr w:rsidR="003067F1" w14:paraId="1900FE1A" w14:textId="77777777">
        <w:tc>
          <w:tcPr>
            <w:tcW w:w="1978" w:type="dxa"/>
          </w:tcPr>
          <w:p w14:paraId="24CC3450"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Bloeddruk-bepaling</w:t>
            </w:r>
          </w:p>
        </w:tc>
        <w:tc>
          <w:tcPr>
            <w:tcW w:w="994" w:type="dxa"/>
          </w:tcPr>
          <w:p w14:paraId="48FFB6B5"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73.5</w:t>
            </w:r>
          </w:p>
        </w:tc>
        <w:tc>
          <w:tcPr>
            <w:tcW w:w="850" w:type="dxa"/>
          </w:tcPr>
          <w:p w14:paraId="151108D6"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69.7</w:t>
            </w:r>
          </w:p>
        </w:tc>
        <w:tc>
          <w:tcPr>
            <w:tcW w:w="850" w:type="dxa"/>
          </w:tcPr>
          <w:p w14:paraId="498CAD5E"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43.5</w:t>
            </w:r>
          </w:p>
        </w:tc>
        <w:tc>
          <w:tcPr>
            <w:tcW w:w="852" w:type="dxa"/>
          </w:tcPr>
          <w:p w14:paraId="34E3CEC2"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53.6</w:t>
            </w:r>
          </w:p>
        </w:tc>
        <w:tc>
          <w:tcPr>
            <w:tcW w:w="1558" w:type="dxa"/>
          </w:tcPr>
          <w:p w14:paraId="227FB9A0"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3067F1" w14:paraId="3F6C10B0" w14:textId="77777777">
        <w:tc>
          <w:tcPr>
            <w:tcW w:w="1978" w:type="dxa"/>
          </w:tcPr>
          <w:p w14:paraId="5620F027"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LDL-bepaling</w:t>
            </w:r>
          </w:p>
        </w:tc>
        <w:tc>
          <w:tcPr>
            <w:tcW w:w="994" w:type="dxa"/>
          </w:tcPr>
          <w:p w14:paraId="48A9F7A9"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23.1</w:t>
            </w:r>
          </w:p>
        </w:tc>
        <w:tc>
          <w:tcPr>
            <w:tcW w:w="850" w:type="dxa"/>
          </w:tcPr>
          <w:p w14:paraId="3B8EF306"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22.5</w:t>
            </w:r>
          </w:p>
        </w:tc>
        <w:tc>
          <w:tcPr>
            <w:tcW w:w="850" w:type="dxa"/>
          </w:tcPr>
          <w:p w14:paraId="760E04D8"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23</w:t>
            </w:r>
          </w:p>
        </w:tc>
        <w:tc>
          <w:tcPr>
            <w:tcW w:w="852" w:type="dxa"/>
          </w:tcPr>
          <w:p w14:paraId="12DCC03E"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21.7</w:t>
            </w:r>
          </w:p>
        </w:tc>
        <w:tc>
          <w:tcPr>
            <w:tcW w:w="1558" w:type="dxa"/>
          </w:tcPr>
          <w:p w14:paraId="39C7C20C"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3067F1" w14:paraId="7E949B60" w14:textId="77777777">
        <w:tc>
          <w:tcPr>
            <w:tcW w:w="1978" w:type="dxa"/>
          </w:tcPr>
          <w:p w14:paraId="2FC910F9" w14:textId="77777777" w:rsidR="003067F1" w:rsidRDefault="00901020">
            <w:pPr>
              <w:widowControl w:val="0"/>
              <w:spacing w:after="0" w:line="240" w:lineRule="auto"/>
              <w:rPr>
                <w:b/>
                <w:bCs/>
              </w:rPr>
            </w:pPr>
            <w:r>
              <w:rPr>
                <w:rFonts w:ascii="Calibri" w:eastAsia="Calibri" w:hAnsi="Calibri"/>
                <w:sz w:val="22"/>
                <w:lang w:val="nl-NL" w:eastAsia="en-US"/>
              </w:rPr>
              <w:t>Rookgedrag</w:t>
            </w:r>
          </w:p>
        </w:tc>
        <w:tc>
          <w:tcPr>
            <w:tcW w:w="994" w:type="dxa"/>
          </w:tcPr>
          <w:p w14:paraId="4F9CDC8D"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75.6</w:t>
            </w:r>
          </w:p>
        </w:tc>
        <w:tc>
          <w:tcPr>
            <w:tcW w:w="850" w:type="dxa"/>
          </w:tcPr>
          <w:p w14:paraId="4FC5DA9F"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75.4</w:t>
            </w:r>
          </w:p>
        </w:tc>
        <w:tc>
          <w:tcPr>
            <w:tcW w:w="850" w:type="dxa"/>
          </w:tcPr>
          <w:p w14:paraId="7460F7F3"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66.2</w:t>
            </w:r>
          </w:p>
        </w:tc>
        <w:tc>
          <w:tcPr>
            <w:tcW w:w="852" w:type="dxa"/>
          </w:tcPr>
          <w:p w14:paraId="47151E96"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70.6</w:t>
            </w:r>
          </w:p>
        </w:tc>
        <w:tc>
          <w:tcPr>
            <w:tcW w:w="1558" w:type="dxa"/>
          </w:tcPr>
          <w:p w14:paraId="10433D55"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70</w:t>
            </w:r>
          </w:p>
        </w:tc>
      </w:tr>
      <w:tr w:rsidR="003067F1" w14:paraId="0B0156B4" w14:textId="77777777">
        <w:tc>
          <w:tcPr>
            <w:tcW w:w="1978" w:type="dxa"/>
          </w:tcPr>
          <w:p w14:paraId="2619A63E" w14:textId="77777777" w:rsidR="003067F1" w:rsidRDefault="003067F1">
            <w:pPr>
              <w:widowControl w:val="0"/>
              <w:spacing w:after="0" w:line="240" w:lineRule="auto"/>
              <w:rPr>
                <w:rFonts w:ascii="Calibri" w:eastAsia="Calibri" w:hAnsi="Calibri"/>
                <w:sz w:val="22"/>
                <w:lang w:val="nl-NL" w:eastAsia="en-US"/>
              </w:rPr>
            </w:pPr>
          </w:p>
        </w:tc>
        <w:tc>
          <w:tcPr>
            <w:tcW w:w="994" w:type="dxa"/>
          </w:tcPr>
          <w:p w14:paraId="410B4F72"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69F3A7B8"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43763FD8"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2A7C20EE"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77080DAB" w14:textId="77777777" w:rsidR="003067F1" w:rsidRDefault="003067F1">
            <w:pPr>
              <w:widowControl w:val="0"/>
              <w:spacing w:after="0" w:line="240" w:lineRule="auto"/>
              <w:rPr>
                <w:rFonts w:ascii="Calibri" w:eastAsia="Calibri" w:hAnsi="Calibri"/>
                <w:sz w:val="22"/>
                <w:lang w:val="nl-NL" w:eastAsia="en-US"/>
              </w:rPr>
            </w:pPr>
          </w:p>
        </w:tc>
      </w:tr>
      <w:tr w:rsidR="003067F1" w14:paraId="5CF87A0E" w14:textId="77777777">
        <w:tc>
          <w:tcPr>
            <w:tcW w:w="1978" w:type="dxa"/>
          </w:tcPr>
          <w:p w14:paraId="4D67FB5A" w14:textId="77777777" w:rsidR="003067F1" w:rsidRDefault="00901020">
            <w:pPr>
              <w:widowControl w:val="0"/>
              <w:spacing w:after="0" w:line="240" w:lineRule="auto"/>
              <w:rPr>
                <w:b/>
                <w:bCs/>
              </w:rPr>
            </w:pPr>
            <w:r>
              <w:rPr>
                <w:rFonts w:ascii="Calibri" w:eastAsia="Calibri" w:hAnsi="Calibri"/>
                <w:b/>
                <w:bCs/>
                <w:sz w:val="22"/>
                <w:lang w:val="nl-NL" w:eastAsia="en-US"/>
              </w:rPr>
              <w:t>Astma</w:t>
            </w:r>
          </w:p>
        </w:tc>
        <w:tc>
          <w:tcPr>
            <w:tcW w:w="994" w:type="dxa"/>
          </w:tcPr>
          <w:p w14:paraId="29227BDF"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2AF6DB20"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5B412E8B"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6EA3751E"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0FD0EBF3" w14:textId="77777777" w:rsidR="003067F1" w:rsidRDefault="003067F1">
            <w:pPr>
              <w:widowControl w:val="0"/>
              <w:spacing w:after="0" w:line="240" w:lineRule="auto"/>
              <w:rPr>
                <w:rFonts w:ascii="Calibri" w:eastAsia="Calibri" w:hAnsi="Calibri"/>
                <w:sz w:val="22"/>
                <w:lang w:val="nl-NL" w:eastAsia="en-US"/>
              </w:rPr>
            </w:pPr>
          </w:p>
        </w:tc>
      </w:tr>
      <w:tr w:rsidR="003067F1" w14:paraId="641DA701" w14:textId="77777777">
        <w:tc>
          <w:tcPr>
            <w:tcW w:w="1978" w:type="dxa"/>
          </w:tcPr>
          <w:p w14:paraId="436F4E71"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Controle inhalatietechniek</w:t>
            </w:r>
          </w:p>
        </w:tc>
        <w:tc>
          <w:tcPr>
            <w:tcW w:w="994" w:type="dxa"/>
          </w:tcPr>
          <w:p w14:paraId="20211959"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41.7</w:t>
            </w:r>
          </w:p>
        </w:tc>
        <w:tc>
          <w:tcPr>
            <w:tcW w:w="850" w:type="dxa"/>
          </w:tcPr>
          <w:p w14:paraId="30D62C12"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52.1</w:t>
            </w:r>
          </w:p>
        </w:tc>
        <w:tc>
          <w:tcPr>
            <w:tcW w:w="850" w:type="dxa"/>
          </w:tcPr>
          <w:p w14:paraId="236585FC"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14</w:t>
            </w:r>
          </w:p>
        </w:tc>
        <w:tc>
          <w:tcPr>
            <w:tcW w:w="852" w:type="dxa"/>
          </w:tcPr>
          <w:p w14:paraId="08D1C70D"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48.9</w:t>
            </w:r>
          </w:p>
        </w:tc>
        <w:tc>
          <w:tcPr>
            <w:tcW w:w="1558" w:type="dxa"/>
          </w:tcPr>
          <w:p w14:paraId="72CE0188"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70</w:t>
            </w:r>
          </w:p>
        </w:tc>
      </w:tr>
      <w:tr w:rsidR="003067F1" w14:paraId="2F357DB4" w14:textId="77777777">
        <w:tc>
          <w:tcPr>
            <w:tcW w:w="1978" w:type="dxa"/>
          </w:tcPr>
          <w:p w14:paraId="609CC114"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Rookgedrag</w:t>
            </w:r>
          </w:p>
        </w:tc>
        <w:tc>
          <w:tcPr>
            <w:tcW w:w="994" w:type="dxa"/>
          </w:tcPr>
          <w:p w14:paraId="78A815CC"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57.4</w:t>
            </w:r>
          </w:p>
        </w:tc>
        <w:tc>
          <w:tcPr>
            <w:tcW w:w="850" w:type="dxa"/>
          </w:tcPr>
          <w:p w14:paraId="635924C6"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77.8</w:t>
            </w:r>
          </w:p>
        </w:tc>
        <w:tc>
          <w:tcPr>
            <w:tcW w:w="850" w:type="dxa"/>
          </w:tcPr>
          <w:p w14:paraId="6DE4AEE5"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54.4</w:t>
            </w:r>
          </w:p>
        </w:tc>
        <w:tc>
          <w:tcPr>
            <w:tcW w:w="852" w:type="dxa"/>
          </w:tcPr>
          <w:p w14:paraId="791687C4"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68.1</w:t>
            </w:r>
          </w:p>
        </w:tc>
        <w:tc>
          <w:tcPr>
            <w:tcW w:w="1558" w:type="dxa"/>
          </w:tcPr>
          <w:p w14:paraId="70635EB7"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3067F1" w14:paraId="0208D473" w14:textId="77777777">
        <w:tc>
          <w:tcPr>
            <w:tcW w:w="1978" w:type="dxa"/>
          </w:tcPr>
          <w:p w14:paraId="32243989" w14:textId="77777777" w:rsidR="003067F1" w:rsidRDefault="003067F1">
            <w:pPr>
              <w:widowControl w:val="0"/>
              <w:spacing w:after="0" w:line="240" w:lineRule="auto"/>
              <w:rPr>
                <w:rFonts w:ascii="Calibri" w:eastAsia="Calibri" w:hAnsi="Calibri"/>
                <w:sz w:val="22"/>
                <w:lang w:val="nl-NL" w:eastAsia="en-US"/>
              </w:rPr>
            </w:pPr>
          </w:p>
        </w:tc>
        <w:tc>
          <w:tcPr>
            <w:tcW w:w="994" w:type="dxa"/>
          </w:tcPr>
          <w:p w14:paraId="32BFF9C3"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09DD8223"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11D63975"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6266EE95"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21DBA2FF" w14:textId="77777777" w:rsidR="003067F1" w:rsidRDefault="003067F1">
            <w:pPr>
              <w:widowControl w:val="0"/>
              <w:spacing w:after="0" w:line="240" w:lineRule="auto"/>
              <w:rPr>
                <w:rFonts w:ascii="Calibri" w:eastAsia="Calibri" w:hAnsi="Calibri"/>
                <w:sz w:val="22"/>
                <w:lang w:val="nl-NL" w:eastAsia="en-US"/>
              </w:rPr>
            </w:pPr>
          </w:p>
        </w:tc>
      </w:tr>
      <w:tr w:rsidR="003067F1" w14:paraId="4AE8BE4D" w14:textId="77777777">
        <w:tc>
          <w:tcPr>
            <w:tcW w:w="1978" w:type="dxa"/>
          </w:tcPr>
          <w:p w14:paraId="27CB0204" w14:textId="77777777" w:rsidR="003067F1" w:rsidRDefault="00901020">
            <w:pPr>
              <w:widowControl w:val="0"/>
              <w:spacing w:after="0" w:line="240" w:lineRule="auto"/>
              <w:rPr>
                <w:b/>
                <w:bCs/>
              </w:rPr>
            </w:pPr>
            <w:r>
              <w:rPr>
                <w:rFonts w:ascii="Calibri" w:eastAsia="Calibri" w:hAnsi="Calibri"/>
                <w:b/>
                <w:bCs/>
                <w:sz w:val="22"/>
                <w:lang w:val="nl-NL" w:eastAsia="en-US"/>
              </w:rPr>
              <w:t>COPD</w:t>
            </w:r>
          </w:p>
        </w:tc>
        <w:tc>
          <w:tcPr>
            <w:tcW w:w="994" w:type="dxa"/>
          </w:tcPr>
          <w:p w14:paraId="32191CD0"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08731B60"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42EDF41D"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3DBAC5E4"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41468F00" w14:textId="77777777" w:rsidR="003067F1" w:rsidRDefault="003067F1">
            <w:pPr>
              <w:widowControl w:val="0"/>
              <w:spacing w:after="0" w:line="240" w:lineRule="auto"/>
              <w:rPr>
                <w:rFonts w:ascii="Calibri" w:eastAsia="Calibri" w:hAnsi="Calibri"/>
                <w:sz w:val="22"/>
                <w:lang w:val="nl-NL" w:eastAsia="en-US"/>
              </w:rPr>
            </w:pPr>
          </w:p>
        </w:tc>
      </w:tr>
      <w:tr w:rsidR="003067F1" w14:paraId="5576E95D" w14:textId="77777777">
        <w:tc>
          <w:tcPr>
            <w:tcW w:w="1978" w:type="dxa"/>
          </w:tcPr>
          <w:p w14:paraId="5DD97EDD"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Functioneren</w:t>
            </w:r>
          </w:p>
        </w:tc>
        <w:tc>
          <w:tcPr>
            <w:tcW w:w="994" w:type="dxa"/>
          </w:tcPr>
          <w:p w14:paraId="7BE4DDE4"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59.1</w:t>
            </w:r>
          </w:p>
        </w:tc>
        <w:tc>
          <w:tcPr>
            <w:tcW w:w="850" w:type="dxa"/>
          </w:tcPr>
          <w:p w14:paraId="16216C77"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27</w:t>
            </w:r>
          </w:p>
        </w:tc>
        <w:tc>
          <w:tcPr>
            <w:tcW w:w="850" w:type="dxa"/>
          </w:tcPr>
          <w:p w14:paraId="1B4AD5CB"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20.5</w:t>
            </w:r>
          </w:p>
        </w:tc>
        <w:tc>
          <w:tcPr>
            <w:tcW w:w="852" w:type="dxa"/>
          </w:tcPr>
          <w:p w14:paraId="20F887F1"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61</w:t>
            </w:r>
          </w:p>
        </w:tc>
        <w:tc>
          <w:tcPr>
            <w:tcW w:w="1558" w:type="dxa"/>
          </w:tcPr>
          <w:p w14:paraId="7983EF0E"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70</w:t>
            </w:r>
          </w:p>
        </w:tc>
      </w:tr>
      <w:tr w:rsidR="003067F1" w14:paraId="1F390D7A" w14:textId="77777777">
        <w:tc>
          <w:tcPr>
            <w:tcW w:w="1978" w:type="dxa"/>
          </w:tcPr>
          <w:p w14:paraId="4DE38999"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Rookgedrag</w:t>
            </w:r>
          </w:p>
        </w:tc>
        <w:tc>
          <w:tcPr>
            <w:tcW w:w="994" w:type="dxa"/>
          </w:tcPr>
          <w:p w14:paraId="2D22933E"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79.5</w:t>
            </w:r>
          </w:p>
        </w:tc>
        <w:tc>
          <w:tcPr>
            <w:tcW w:w="850" w:type="dxa"/>
          </w:tcPr>
          <w:p w14:paraId="22777124"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35</w:t>
            </w:r>
          </w:p>
        </w:tc>
        <w:tc>
          <w:tcPr>
            <w:tcW w:w="850" w:type="dxa"/>
          </w:tcPr>
          <w:p w14:paraId="5B3C2DB8"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45.5</w:t>
            </w:r>
          </w:p>
        </w:tc>
        <w:tc>
          <w:tcPr>
            <w:tcW w:w="852" w:type="dxa"/>
          </w:tcPr>
          <w:p w14:paraId="2EB2DC2A"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80.5</w:t>
            </w:r>
          </w:p>
        </w:tc>
        <w:tc>
          <w:tcPr>
            <w:tcW w:w="1558" w:type="dxa"/>
          </w:tcPr>
          <w:p w14:paraId="1EB4F573"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bl>
    <w:p w14:paraId="6AC6CCD9" w14:textId="77777777" w:rsidR="003067F1" w:rsidRDefault="003067F1"/>
    <w:p w14:paraId="67AD7E44" w14:textId="77777777" w:rsidR="003067F1" w:rsidRDefault="00901020">
      <w:pPr>
        <w:rPr>
          <w:color w:val="1E6A39"/>
          <w:sz w:val="32"/>
          <w:szCs w:val="32"/>
        </w:rPr>
      </w:pPr>
      <w:r>
        <w:rPr>
          <w:color w:val="1E6A39"/>
          <w:sz w:val="32"/>
          <w:szCs w:val="32"/>
        </w:rPr>
        <w:t>Ouderenzorg zorgprogramma</w:t>
      </w:r>
    </w:p>
    <w:tbl>
      <w:tblPr>
        <w:tblW w:w="7083" w:type="dxa"/>
        <w:tblInd w:w="113" w:type="dxa"/>
        <w:tblLayout w:type="fixed"/>
        <w:tblLook w:val="04A0" w:firstRow="1" w:lastRow="0" w:firstColumn="1" w:lastColumn="0" w:noHBand="0" w:noVBand="1"/>
      </w:tblPr>
      <w:tblGrid>
        <w:gridCol w:w="1979"/>
        <w:gridCol w:w="994"/>
        <w:gridCol w:w="850"/>
        <w:gridCol w:w="850"/>
        <w:gridCol w:w="852"/>
        <w:gridCol w:w="1558"/>
      </w:tblGrid>
      <w:tr w:rsidR="003067F1" w14:paraId="540B7DFA" w14:textId="77777777">
        <w:tc>
          <w:tcPr>
            <w:tcW w:w="1978" w:type="dxa"/>
          </w:tcPr>
          <w:p w14:paraId="05D1E407" w14:textId="77777777" w:rsidR="003067F1" w:rsidRDefault="003067F1">
            <w:pPr>
              <w:widowControl w:val="0"/>
              <w:spacing w:after="0" w:line="240" w:lineRule="auto"/>
              <w:rPr>
                <w:rFonts w:ascii="Calibri" w:eastAsia="Calibri" w:hAnsi="Calibri"/>
                <w:sz w:val="22"/>
                <w:lang w:val="nl-NL" w:eastAsia="en-US"/>
              </w:rPr>
            </w:pPr>
          </w:p>
        </w:tc>
        <w:tc>
          <w:tcPr>
            <w:tcW w:w="994" w:type="dxa"/>
          </w:tcPr>
          <w:p w14:paraId="6025948B"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2019</w:t>
            </w:r>
          </w:p>
        </w:tc>
        <w:tc>
          <w:tcPr>
            <w:tcW w:w="850" w:type="dxa"/>
          </w:tcPr>
          <w:p w14:paraId="1CC07496"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2020</w:t>
            </w:r>
          </w:p>
        </w:tc>
        <w:tc>
          <w:tcPr>
            <w:tcW w:w="850" w:type="dxa"/>
          </w:tcPr>
          <w:p w14:paraId="1E455B09"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2021</w:t>
            </w:r>
          </w:p>
        </w:tc>
        <w:tc>
          <w:tcPr>
            <w:tcW w:w="852" w:type="dxa"/>
          </w:tcPr>
          <w:p w14:paraId="65C2391D"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2022</w:t>
            </w:r>
          </w:p>
        </w:tc>
        <w:tc>
          <w:tcPr>
            <w:tcW w:w="1558" w:type="dxa"/>
          </w:tcPr>
          <w:p w14:paraId="67160D5C" w14:textId="77777777" w:rsidR="003067F1" w:rsidRDefault="003067F1">
            <w:pPr>
              <w:widowControl w:val="0"/>
              <w:spacing w:after="0" w:line="240" w:lineRule="auto"/>
              <w:rPr>
                <w:rFonts w:ascii="Calibri" w:eastAsia="Calibri" w:hAnsi="Calibri"/>
                <w:sz w:val="22"/>
                <w:lang w:val="nl-NL" w:eastAsia="en-US"/>
              </w:rPr>
            </w:pPr>
          </w:p>
        </w:tc>
      </w:tr>
      <w:tr w:rsidR="003067F1" w14:paraId="0E656360" w14:textId="77777777">
        <w:tc>
          <w:tcPr>
            <w:tcW w:w="1978" w:type="dxa"/>
          </w:tcPr>
          <w:p w14:paraId="57ECCDD0" w14:textId="77777777" w:rsidR="003067F1" w:rsidRDefault="003067F1">
            <w:pPr>
              <w:widowControl w:val="0"/>
              <w:spacing w:after="0" w:line="240" w:lineRule="auto"/>
              <w:rPr>
                <w:rFonts w:ascii="Calibri" w:eastAsia="Calibri" w:hAnsi="Calibri"/>
                <w:sz w:val="22"/>
                <w:lang w:val="nl-NL" w:eastAsia="en-US"/>
              </w:rPr>
            </w:pPr>
          </w:p>
        </w:tc>
        <w:tc>
          <w:tcPr>
            <w:tcW w:w="994" w:type="dxa"/>
          </w:tcPr>
          <w:p w14:paraId="32A09747"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55D85C27"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68542A71"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7FED2EED"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492E404B" w14:textId="77777777" w:rsidR="003067F1" w:rsidRDefault="003067F1">
            <w:pPr>
              <w:widowControl w:val="0"/>
              <w:spacing w:after="0" w:line="240" w:lineRule="auto"/>
              <w:rPr>
                <w:rFonts w:ascii="Calibri" w:eastAsia="Calibri" w:hAnsi="Calibri"/>
                <w:sz w:val="22"/>
                <w:lang w:val="nl-NL" w:eastAsia="en-US"/>
              </w:rPr>
            </w:pPr>
          </w:p>
        </w:tc>
      </w:tr>
      <w:tr w:rsidR="003067F1" w14:paraId="5D402CDF" w14:textId="77777777">
        <w:tc>
          <w:tcPr>
            <w:tcW w:w="1978" w:type="dxa"/>
          </w:tcPr>
          <w:p w14:paraId="62A22374" w14:textId="77777777" w:rsidR="003067F1" w:rsidRDefault="00901020">
            <w:pPr>
              <w:widowControl w:val="0"/>
              <w:spacing w:after="0" w:line="240" w:lineRule="auto"/>
              <w:rPr>
                <w:b/>
                <w:bCs/>
              </w:rPr>
            </w:pPr>
            <w:r>
              <w:rPr>
                <w:rFonts w:ascii="Calibri" w:eastAsia="Calibri" w:hAnsi="Calibri"/>
                <w:b/>
                <w:bCs/>
                <w:sz w:val="22"/>
                <w:lang w:val="nl-NL" w:eastAsia="en-US"/>
              </w:rPr>
              <w:t>Ouderenzorg</w:t>
            </w:r>
          </w:p>
        </w:tc>
        <w:tc>
          <w:tcPr>
            <w:tcW w:w="994" w:type="dxa"/>
          </w:tcPr>
          <w:p w14:paraId="01370138"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36368049"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63E43A2C"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4598A47E"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0BEB4EF1" w14:textId="77777777" w:rsidR="003067F1" w:rsidRDefault="003067F1">
            <w:pPr>
              <w:widowControl w:val="0"/>
              <w:spacing w:after="0" w:line="240" w:lineRule="auto"/>
              <w:rPr>
                <w:rFonts w:ascii="Calibri" w:eastAsia="Calibri" w:hAnsi="Calibri"/>
                <w:sz w:val="22"/>
                <w:lang w:val="nl-NL" w:eastAsia="en-US"/>
              </w:rPr>
            </w:pPr>
          </w:p>
        </w:tc>
      </w:tr>
      <w:tr w:rsidR="003067F1" w14:paraId="4209683B" w14:textId="77777777">
        <w:tc>
          <w:tcPr>
            <w:tcW w:w="1978" w:type="dxa"/>
          </w:tcPr>
          <w:p w14:paraId="02063F22"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Aantal kwetsbare ouderen in zorgprogramma</w:t>
            </w:r>
          </w:p>
        </w:tc>
        <w:tc>
          <w:tcPr>
            <w:tcW w:w="994" w:type="dxa"/>
          </w:tcPr>
          <w:p w14:paraId="44B09FD7"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0</w:t>
            </w:r>
          </w:p>
        </w:tc>
        <w:tc>
          <w:tcPr>
            <w:tcW w:w="850" w:type="dxa"/>
          </w:tcPr>
          <w:p w14:paraId="46F0E68E"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0</w:t>
            </w:r>
          </w:p>
        </w:tc>
        <w:tc>
          <w:tcPr>
            <w:tcW w:w="850" w:type="dxa"/>
          </w:tcPr>
          <w:p w14:paraId="22C9B233"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17</w:t>
            </w:r>
          </w:p>
        </w:tc>
        <w:tc>
          <w:tcPr>
            <w:tcW w:w="852" w:type="dxa"/>
          </w:tcPr>
          <w:p w14:paraId="2EC6157C" w14:textId="77777777" w:rsidR="003067F1" w:rsidRDefault="0090102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33</w:t>
            </w:r>
          </w:p>
        </w:tc>
        <w:tc>
          <w:tcPr>
            <w:tcW w:w="1558" w:type="dxa"/>
          </w:tcPr>
          <w:p w14:paraId="0033106A" w14:textId="77777777" w:rsidR="003067F1" w:rsidRDefault="003067F1">
            <w:pPr>
              <w:widowControl w:val="0"/>
              <w:spacing w:after="0" w:line="240" w:lineRule="auto"/>
              <w:rPr>
                <w:rFonts w:ascii="Calibri" w:eastAsia="Calibri" w:hAnsi="Calibri"/>
                <w:sz w:val="22"/>
                <w:lang w:val="nl-NL" w:eastAsia="en-US"/>
              </w:rPr>
            </w:pPr>
          </w:p>
        </w:tc>
      </w:tr>
      <w:tr w:rsidR="003067F1" w14:paraId="2457982E" w14:textId="77777777">
        <w:tc>
          <w:tcPr>
            <w:tcW w:w="1978" w:type="dxa"/>
          </w:tcPr>
          <w:p w14:paraId="7DF08256" w14:textId="77777777" w:rsidR="003067F1" w:rsidRDefault="003067F1">
            <w:pPr>
              <w:widowControl w:val="0"/>
              <w:spacing w:after="0" w:line="240" w:lineRule="auto"/>
              <w:rPr>
                <w:rFonts w:ascii="Calibri" w:eastAsia="Calibri" w:hAnsi="Calibri"/>
                <w:sz w:val="22"/>
                <w:lang w:val="nl-NL" w:eastAsia="en-US"/>
              </w:rPr>
            </w:pPr>
          </w:p>
        </w:tc>
        <w:tc>
          <w:tcPr>
            <w:tcW w:w="994" w:type="dxa"/>
          </w:tcPr>
          <w:p w14:paraId="0EC522D8"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3BD666DA" w14:textId="77777777" w:rsidR="003067F1" w:rsidRDefault="003067F1">
            <w:pPr>
              <w:widowControl w:val="0"/>
              <w:spacing w:after="0" w:line="240" w:lineRule="auto"/>
              <w:rPr>
                <w:rFonts w:ascii="Calibri" w:eastAsia="Calibri" w:hAnsi="Calibri"/>
                <w:sz w:val="22"/>
                <w:lang w:val="nl-NL" w:eastAsia="en-US"/>
              </w:rPr>
            </w:pPr>
          </w:p>
        </w:tc>
        <w:tc>
          <w:tcPr>
            <w:tcW w:w="850" w:type="dxa"/>
          </w:tcPr>
          <w:p w14:paraId="2B347D62" w14:textId="77777777" w:rsidR="003067F1" w:rsidRDefault="003067F1">
            <w:pPr>
              <w:widowControl w:val="0"/>
              <w:spacing w:after="0" w:line="240" w:lineRule="auto"/>
              <w:rPr>
                <w:rFonts w:ascii="Calibri" w:eastAsia="Calibri" w:hAnsi="Calibri"/>
                <w:sz w:val="22"/>
                <w:lang w:val="nl-NL" w:eastAsia="en-US"/>
              </w:rPr>
            </w:pPr>
          </w:p>
        </w:tc>
        <w:tc>
          <w:tcPr>
            <w:tcW w:w="852" w:type="dxa"/>
          </w:tcPr>
          <w:p w14:paraId="17BAD752" w14:textId="77777777" w:rsidR="003067F1" w:rsidRDefault="003067F1">
            <w:pPr>
              <w:widowControl w:val="0"/>
              <w:spacing w:after="0" w:line="240" w:lineRule="auto"/>
              <w:rPr>
                <w:rFonts w:ascii="Calibri" w:eastAsia="Calibri" w:hAnsi="Calibri"/>
                <w:sz w:val="22"/>
                <w:lang w:val="nl-NL" w:eastAsia="en-US"/>
              </w:rPr>
            </w:pPr>
          </w:p>
        </w:tc>
        <w:tc>
          <w:tcPr>
            <w:tcW w:w="1558" w:type="dxa"/>
          </w:tcPr>
          <w:p w14:paraId="75E31989" w14:textId="77777777" w:rsidR="003067F1" w:rsidRDefault="003067F1">
            <w:pPr>
              <w:widowControl w:val="0"/>
              <w:spacing w:after="0" w:line="240" w:lineRule="auto"/>
              <w:rPr>
                <w:rFonts w:ascii="Calibri" w:eastAsia="Calibri" w:hAnsi="Calibri"/>
                <w:sz w:val="22"/>
                <w:lang w:val="nl-NL" w:eastAsia="en-US"/>
              </w:rPr>
            </w:pPr>
          </w:p>
        </w:tc>
      </w:tr>
    </w:tbl>
    <w:p w14:paraId="4F75D67B" w14:textId="77777777" w:rsidR="003067F1" w:rsidRDefault="003067F1"/>
    <w:p w14:paraId="76B2083E" w14:textId="77777777" w:rsidR="003067F1" w:rsidRDefault="003067F1">
      <w:pPr>
        <w:spacing w:line="276" w:lineRule="auto"/>
      </w:pPr>
    </w:p>
    <w:sectPr w:rsidR="003067F1">
      <w:footerReference w:type="default" r:id="rId13"/>
      <w:pgSz w:w="11906" w:h="16838"/>
      <w:pgMar w:top="1417" w:right="1417" w:bottom="1942" w:left="1417" w:header="0" w:footer="1417"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832F" w14:textId="77777777" w:rsidR="009035C5" w:rsidRDefault="009035C5">
      <w:pPr>
        <w:spacing w:after="0" w:line="240" w:lineRule="auto"/>
      </w:pPr>
      <w:r>
        <w:separator/>
      </w:r>
    </w:p>
  </w:endnote>
  <w:endnote w:type="continuationSeparator" w:id="0">
    <w:p w14:paraId="1AE8660F" w14:textId="77777777" w:rsidR="009035C5" w:rsidRDefault="0090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6E8C" w14:textId="77777777" w:rsidR="003067F1" w:rsidRDefault="003067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936" w14:textId="77777777" w:rsidR="003067F1" w:rsidRDefault="00901020">
    <w:pPr>
      <w:tabs>
        <w:tab w:val="right" w:pos="9066"/>
      </w:tabs>
    </w:pPr>
    <w:r>
      <w:rPr>
        <w:noProof/>
      </w:rPr>
      <mc:AlternateContent>
        <mc:Choice Requires="wps">
          <w:drawing>
            <wp:anchor distT="0" distB="0" distL="0" distR="0" simplePos="0" relativeHeight="14" behindDoc="1" locked="0" layoutInCell="0" allowOverlap="1" wp14:anchorId="2B95DA74" wp14:editId="2EEA51A8">
              <wp:simplePos x="0" y="0"/>
              <wp:positionH relativeFrom="column">
                <wp:align>center</wp:align>
              </wp:positionH>
              <wp:positionV relativeFrom="paragraph">
                <wp:align>center</wp:align>
              </wp:positionV>
              <wp:extent cx="572135" cy="198120"/>
              <wp:effectExtent l="0" t="0" r="0" b="0"/>
              <wp:wrapNone/>
              <wp:docPr id="3" name="Rechthoek 649"/>
              <wp:cNvGraphicFramePr/>
              <a:graphic xmlns:a="http://schemas.openxmlformats.org/drawingml/2006/main">
                <a:graphicData uri="http://schemas.microsoft.com/office/word/2010/wordprocessingShape">
                  <wps:wsp>
                    <wps:cNvSpPr/>
                    <wps:spPr>
                      <a:xfrm rot="10800000" flipH="1">
                        <a:off x="0" y="0"/>
                        <a:ext cx="571680" cy="19764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447875711"/>
                            <w:docPartObj>
                              <w:docPartGallery w:val="Page Numbers (Bottom of Page)"/>
                              <w:docPartUnique/>
                            </w:docPartObj>
                          </w:sdtPr>
                          <w:sdtContent>
                            <w:p w14:paraId="6E4B78BD" w14:textId="77777777" w:rsidR="003067F1" w:rsidRDefault="00901020">
                              <w:pPr>
                                <w:pStyle w:val="Frame-inhoud"/>
                                <w:pBdr>
                                  <w:top w:val="single" w:sz="4" w:space="1" w:color="7F7F7F"/>
                                </w:pBdr>
                                <w:jc w:val="center"/>
                                <w:rPr>
                                  <w:color w:val="000000"/>
                                </w:rPr>
                              </w:pPr>
                              <w:r>
                                <w:rPr>
                                  <w:color w:val="000000"/>
                                </w:rPr>
                                <w:fldChar w:fldCharType="begin"/>
                              </w:r>
                              <w:r>
                                <w:rPr>
                                  <w:color w:val="000000"/>
                                </w:rPr>
                                <w:instrText>PAGE</w:instrText>
                              </w:r>
                              <w:r>
                                <w:rPr>
                                  <w:color w:val="000000"/>
                                </w:rPr>
                                <w:fldChar w:fldCharType="separate"/>
                              </w:r>
                              <w:r>
                                <w:rPr>
                                  <w:color w:val="000000"/>
                                </w:rPr>
                                <w:t>10</w:t>
                              </w:r>
                              <w:r>
                                <w:rPr>
                                  <w:color w:val="000000"/>
                                </w:rPr>
                                <w:fldChar w:fldCharType="end"/>
                              </w:r>
                            </w:p>
                          </w:sdtContent>
                        </w:sdt>
                      </w:txbxContent>
                    </wps:txbx>
                    <wps:bodyPr tIns="0" bIns="0">
                      <a:noAutofit/>
                    </wps:bodyPr>
                  </wps:wsp>
                </a:graphicData>
              </a:graphic>
            </wp:anchor>
          </w:drawing>
        </mc:Choice>
        <mc:Fallback>
          <w:pict>
            <v:rect w14:anchorId="2B95DA74" id="Rechthoek 649" o:spid="_x0000_s1026" style="position:absolute;margin-left:0;margin-top:0;width:45.05pt;height:15.6pt;rotation:180;flip:x;z-index:-503316466;visibility:visible;mso-wrap-style:square;mso-wrap-distance-left:0;mso-wrap-distance-top:0;mso-wrap-distance-right:0;mso-wrap-distance-bottom:0;mso-position-horizontal:center;mso-position-horizontal-relative:text;mso-position-vertical:center;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" o:allowincell="f" filled="f" stroked="f" strokeweight="0">
              <v:textbox inset=",0,,0">
                <w:txbxContent>
                  <w:sdt>
                    <w:sdtPr>
                      <w:id w:val="1447875711"/>
                      <w:docPartObj>
                        <w:docPartGallery w:val="Page Numbers (Bottom of Page)"/>
                        <w:docPartUnique/>
                      </w:docPartObj>
                    </w:sdtPr>
                    <w:sdtEndPr/>
                    <w:sdtContent>
                      <w:p w14:paraId="6E4B78BD" w14:textId="77777777" w:rsidR="003067F1" w:rsidRDefault="00901020">
                        <w:pPr>
                          <w:pStyle w:val="Frame-inhoud"/>
                          <w:pBdr>
                            <w:top w:val="single" w:sz="4" w:space="1" w:color="7F7F7F"/>
                          </w:pBdr>
                          <w:jc w:val="center"/>
                          <w:rPr>
                            <w:color w:val="000000"/>
                          </w:rPr>
                        </w:pPr>
                        <w:r>
                          <w:rPr>
                            <w:color w:val="000000"/>
                          </w:rPr>
                          <w:fldChar w:fldCharType="begin"/>
                        </w:r>
                        <w:r>
                          <w:rPr>
                            <w:color w:val="000000"/>
                          </w:rPr>
                          <w:instrText>PAGE</w:instrText>
                        </w:r>
                        <w:r>
                          <w:rPr>
                            <w:color w:val="000000"/>
                          </w:rPr>
                          <w:fldChar w:fldCharType="separate"/>
                        </w:r>
                        <w:r>
                          <w:rPr>
                            <w:color w:val="000000"/>
                          </w:rPr>
                          <w:t>10</w:t>
                        </w:r>
                        <w:r>
                          <w:rPr>
                            <w:color w:val="000000"/>
                          </w:rPr>
                          <w:fldChar w:fldCharType="end"/>
                        </w:r>
                      </w:p>
                    </w:sdtContent>
                  </w:sdt>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93A8" w14:textId="77777777" w:rsidR="003067F1" w:rsidRDefault="003067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E9E9" w14:textId="77777777" w:rsidR="009035C5" w:rsidRDefault="009035C5">
      <w:pPr>
        <w:spacing w:after="0" w:line="240" w:lineRule="auto"/>
      </w:pPr>
      <w:r>
        <w:separator/>
      </w:r>
    </w:p>
  </w:footnote>
  <w:footnote w:type="continuationSeparator" w:id="0">
    <w:p w14:paraId="16AB19E0" w14:textId="77777777" w:rsidR="009035C5" w:rsidRDefault="00903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F1EC7"/>
    <w:multiLevelType w:val="multilevel"/>
    <w:tmpl w:val="00C62A22"/>
    <w:lvl w:ilvl="0">
      <w:start w:val="1"/>
      <w:numFmt w:val="decimal"/>
      <w:lvlText w:val="%1."/>
      <w:lvlJc w:val="left"/>
      <w:pPr>
        <w:tabs>
          <w:tab w:val="num" w:pos="0"/>
        </w:tabs>
        <w:ind w:left="360" w:hanging="360"/>
      </w:pPr>
      <w:rPr>
        <w:u w:val="none"/>
      </w:rPr>
    </w:lvl>
    <w:lvl w:ilvl="1">
      <w:start w:val="1"/>
      <w:numFmt w:val="lowerLetter"/>
      <w:lvlText w:val="%2."/>
      <w:lvlJc w:val="left"/>
      <w:pPr>
        <w:tabs>
          <w:tab w:val="num" w:pos="0"/>
        </w:tabs>
        <w:ind w:left="1080" w:hanging="360"/>
      </w:pPr>
      <w:rPr>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0"/>
        </w:tabs>
        <w:ind w:left="2520"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0"/>
        </w:tabs>
        <w:ind w:left="4680" w:hanging="360"/>
      </w:pPr>
      <w:rPr>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1" w15:restartNumberingAfterBreak="0">
    <w:nsid w:val="4C115B24"/>
    <w:multiLevelType w:val="multilevel"/>
    <w:tmpl w:val="95FA11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F246352"/>
    <w:multiLevelType w:val="multilevel"/>
    <w:tmpl w:val="131A2E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4F54B5E"/>
    <w:multiLevelType w:val="multilevel"/>
    <w:tmpl w:val="4BF6B1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7E85EC0"/>
    <w:multiLevelType w:val="multilevel"/>
    <w:tmpl w:val="729EA6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21816304">
    <w:abstractNumId w:val="1"/>
  </w:num>
  <w:num w:numId="2" w16cid:durableId="1404525127">
    <w:abstractNumId w:val="3"/>
  </w:num>
  <w:num w:numId="3" w16cid:durableId="336883660">
    <w:abstractNumId w:val="0"/>
  </w:num>
  <w:num w:numId="4" w16cid:durableId="890846586">
    <w:abstractNumId w:val="4"/>
  </w:num>
  <w:num w:numId="5" w16cid:durableId="745958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F1"/>
    <w:rsid w:val="003067F1"/>
    <w:rsid w:val="0054668B"/>
    <w:rsid w:val="0059157B"/>
    <w:rsid w:val="00901020"/>
    <w:rsid w:val="009035C5"/>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B9C7"/>
  <w15:docId w15:val="{BC670B22-27AC-4784-B32E-C31E0487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2DE"/>
    <w:pPr>
      <w:spacing w:after="180" w:line="271" w:lineRule="auto"/>
    </w:pPr>
    <w:rPr>
      <w:sz w:val="21"/>
    </w:rPr>
  </w:style>
  <w:style w:type="paragraph" w:styleId="Kop1">
    <w:name w:val="heading 1"/>
    <w:basedOn w:val="Standaard"/>
    <w:next w:val="Standaard"/>
    <w:link w:val="Kop1Char"/>
    <w:uiPriority w:val="9"/>
    <w:qFormat/>
    <w:rsid w:val="005B42DE"/>
    <w:pPr>
      <w:keepNext/>
      <w:keepLines/>
      <w:spacing w:before="360" w:after="0" w:line="240" w:lineRule="auto"/>
      <w:outlineLvl w:val="0"/>
    </w:pPr>
    <w:rPr>
      <w:rFonts w:asciiTheme="majorHAnsi" w:eastAsiaTheme="majorEastAsia" w:hAnsiTheme="majorHAnsi" w:cstheme="majorBidi"/>
      <w:bCs/>
      <w:color w:val="629DD1" w:themeColor="accent1"/>
      <w:spacing w:val="20"/>
      <w:sz w:val="32"/>
      <w:szCs w:val="28"/>
    </w:rPr>
  </w:style>
  <w:style w:type="paragraph" w:styleId="Kop2">
    <w:name w:val="heading 2"/>
    <w:basedOn w:val="Standaard"/>
    <w:next w:val="Standaard"/>
    <w:link w:val="Kop2Char"/>
    <w:uiPriority w:val="9"/>
    <w:unhideWhenUsed/>
    <w:qFormat/>
    <w:rsid w:val="005B42DE"/>
    <w:pPr>
      <w:keepNext/>
      <w:keepLines/>
      <w:spacing w:before="120" w:after="0" w:line="240" w:lineRule="auto"/>
      <w:outlineLvl w:val="1"/>
    </w:pPr>
    <w:rPr>
      <w:rFonts w:eastAsiaTheme="majorEastAsia" w:cstheme="majorBidi"/>
      <w:b/>
      <w:bCs/>
      <w:color w:val="629DD1" w:themeColor="accent1"/>
      <w:sz w:val="28"/>
      <w:szCs w:val="26"/>
    </w:rPr>
  </w:style>
  <w:style w:type="paragraph" w:styleId="Kop3">
    <w:name w:val="heading 3"/>
    <w:basedOn w:val="Standaard"/>
    <w:next w:val="Standaard"/>
    <w:link w:val="Kop3Char"/>
    <w:uiPriority w:val="9"/>
    <w:unhideWhenUsed/>
    <w:qFormat/>
    <w:rsid w:val="005B42DE"/>
    <w:pPr>
      <w:keepNext/>
      <w:keepLines/>
      <w:spacing w:before="20" w:after="0" w:line="240" w:lineRule="auto"/>
      <w:outlineLvl w:val="2"/>
    </w:pPr>
    <w:rPr>
      <w:rFonts w:asciiTheme="majorHAnsi" w:eastAsiaTheme="majorEastAsia" w:hAnsiTheme="majorHAnsi" w:cstheme="majorBidi"/>
      <w:bCs/>
      <w:color w:val="242852" w:themeColor="text2"/>
      <w:spacing w:val="14"/>
      <w:sz w:val="24"/>
    </w:rPr>
  </w:style>
  <w:style w:type="paragraph" w:styleId="Kop4">
    <w:name w:val="heading 4"/>
    <w:basedOn w:val="Standaard"/>
    <w:next w:val="Standaard"/>
    <w:link w:val="Kop4Char"/>
    <w:uiPriority w:val="9"/>
    <w:unhideWhenUsed/>
    <w:qFormat/>
    <w:rsid w:val="005B42DE"/>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unhideWhenUsed/>
    <w:qFormat/>
    <w:rsid w:val="005B42DE"/>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unhideWhenUsed/>
    <w:qFormat/>
    <w:rsid w:val="005B42DE"/>
    <w:pPr>
      <w:keepNext/>
      <w:keepLines/>
      <w:spacing w:before="200" w:after="0"/>
      <w:outlineLvl w:val="5"/>
    </w:pPr>
    <w:rPr>
      <w:rFonts w:asciiTheme="majorHAnsi" w:eastAsiaTheme="majorEastAsia" w:hAnsiTheme="majorHAnsi" w:cstheme="majorBidi"/>
      <w:iCs/>
      <w:color w:val="629DD1" w:themeColor="accent1"/>
      <w:sz w:val="22"/>
    </w:rPr>
  </w:style>
  <w:style w:type="paragraph" w:styleId="Kop7">
    <w:name w:val="heading 7"/>
    <w:basedOn w:val="Standaard"/>
    <w:next w:val="Standaard"/>
    <w:link w:val="Kop7Char"/>
    <w:uiPriority w:val="9"/>
    <w:semiHidden/>
    <w:unhideWhenUsed/>
    <w:qFormat/>
    <w:rsid w:val="005B42DE"/>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5B42DE"/>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5B42D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F90D20"/>
    <w:rPr>
      <w:rFonts w:ascii="Tahoma" w:hAnsi="Tahoma" w:cs="Tahoma"/>
      <w:sz w:val="16"/>
      <w:szCs w:val="16"/>
    </w:rPr>
  </w:style>
  <w:style w:type="character" w:customStyle="1" w:styleId="Internetkoppeling">
    <w:name w:val="Internetkoppeling"/>
    <w:basedOn w:val="Standaardalinea-lettertype"/>
    <w:uiPriority w:val="99"/>
    <w:unhideWhenUsed/>
    <w:rsid w:val="00495FE6"/>
    <w:rPr>
      <w:color w:val="9454C3" w:themeColor="hyperlink"/>
      <w:u w:val="single"/>
    </w:rPr>
  </w:style>
  <w:style w:type="character" w:customStyle="1" w:styleId="Kop1Char">
    <w:name w:val="Kop 1 Char"/>
    <w:basedOn w:val="Standaardalinea-lettertype"/>
    <w:link w:val="Kop1"/>
    <w:uiPriority w:val="9"/>
    <w:qFormat/>
    <w:rsid w:val="005B42DE"/>
    <w:rPr>
      <w:rFonts w:asciiTheme="majorHAnsi" w:eastAsiaTheme="majorEastAsia" w:hAnsiTheme="majorHAnsi" w:cstheme="majorBidi"/>
      <w:bCs/>
      <w:color w:val="629DD1" w:themeColor="accent1"/>
      <w:spacing w:val="20"/>
      <w:sz w:val="32"/>
      <w:szCs w:val="28"/>
    </w:rPr>
  </w:style>
  <w:style w:type="character" w:customStyle="1" w:styleId="Kop2Char">
    <w:name w:val="Kop 2 Char"/>
    <w:basedOn w:val="Standaardalinea-lettertype"/>
    <w:link w:val="Kop2"/>
    <w:uiPriority w:val="9"/>
    <w:qFormat/>
    <w:rsid w:val="005B42DE"/>
    <w:rPr>
      <w:rFonts w:eastAsiaTheme="majorEastAsia" w:cstheme="majorBidi"/>
      <w:b/>
      <w:bCs/>
      <w:color w:val="629DD1" w:themeColor="accent1"/>
      <w:sz w:val="28"/>
      <w:szCs w:val="26"/>
    </w:rPr>
  </w:style>
  <w:style w:type="character" w:customStyle="1" w:styleId="Kop3Char">
    <w:name w:val="Kop 3 Char"/>
    <w:basedOn w:val="Standaardalinea-lettertype"/>
    <w:link w:val="Kop3"/>
    <w:uiPriority w:val="9"/>
    <w:qFormat/>
    <w:rsid w:val="005B42DE"/>
    <w:rPr>
      <w:rFonts w:asciiTheme="majorHAnsi" w:eastAsiaTheme="majorEastAsia" w:hAnsiTheme="majorHAnsi" w:cstheme="majorBidi"/>
      <w:bCs/>
      <w:color w:val="242852" w:themeColor="text2"/>
      <w:spacing w:val="14"/>
      <w:sz w:val="24"/>
    </w:rPr>
  </w:style>
  <w:style w:type="character" w:customStyle="1" w:styleId="Kop4Char">
    <w:name w:val="Kop 4 Char"/>
    <w:basedOn w:val="Standaardalinea-lettertype"/>
    <w:link w:val="Kop4"/>
    <w:uiPriority w:val="9"/>
    <w:qFormat/>
    <w:rsid w:val="005B42DE"/>
    <w:rPr>
      <w:rFonts w:eastAsiaTheme="majorEastAsia" w:cstheme="majorBidi"/>
      <w:b/>
      <w:bCs/>
      <w:i/>
      <w:iCs/>
      <w:color w:val="000000"/>
      <w:sz w:val="24"/>
    </w:rPr>
  </w:style>
  <w:style w:type="character" w:customStyle="1" w:styleId="Kop5Char">
    <w:name w:val="Kop 5 Char"/>
    <w:basedOn w:val="Standaardalinea-lettertype"/>
    <w:link w:val="Kop5"/>
    <w:uiPriority w:val="9"/>
    <w:qFormat/>
    <w:rsid w:val="005B42DE"/>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qFormat/>
    <w:rsid w:val="005B42DE"/>
    <w:rPr>
      <w:rFonts w:asciiTheme="majorHAnsi" w:eastAsiaTheme="majorEastAsia" w:hAnsiTheme="majorHAnsi" w:cstheme="majorBidi"/>
      <w:iCs/>
      <w:color w:val="629DD1" w:themeColor="accent1"/>
    </w:rPr>
  </w:style>
  <w:style w:type="character" w:customStyle="1" w:styleId="Kop7Char">
    <w:name w:val="Kop 7 Char"/>
    <w:basedOn w:val="Standaardalinea-lettertype"/>
    <w:link w:val="Kop7"/>
    <w:uiPriority w:val="9"/>
    <w:semiHidden/>
    <w:qFormat/>
    <w:rsid w:val="005B42DE"/>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qFormat/>
    <w:rsid w:val="005B42DE"/>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qFormat/>
    <w:rsid w:val="005B42DE"/>
    <w:rPr>
      <w:rFonts w:asciiTheme="majorHAnsi" w:eastAsiaTheme="majorEastAsia" w:hAnsiTheme="majorHAnsi" w:cstheme="majorBidi"/>
      <w:i/>
      <w:iCs/>
      <w:color w:val="000000"/>
      <w:sz w:val="20"/>
      <w:szCs w:val="20"/>
    </w:rPr>
  </w:style>
  <w:style w:type="character" w:customStyle="1" w:styleId="TitelChar">
    <w:name w:val="Titel Char"/>
    <w:basedOn w:val="Standaardalinea-lettertype"/>
    <w:link w:val="Titel"/>
    <w:uiPriority w:val="10"/>
    <w:qFormat/>
    <w:rsid w:val="005B42DE"/>
    <w:rPr>
      <w:rFonts w:asciiTheme="majorHAnsi" w:eastAsiaTheme="majorEastAsia" w:hAnsiTheme="majorHAnsi" w:cstheme="majorBidi"/>
      <w:color w:val="242852" w:themeColor="text2"/>
      <w:spacing w:val="30"/>
      <w:sz w:val="96"/>
      <w:szCs w:val="52"/>
    </w:rPr>
  </w:style>
  <w:style w:type="character" w:customStyle="1" w:styleId="OndertitelChar">
    <w:name w:val="Ondertitel Char"/>
    <w:basedOn w:val="Standaardalinea-lettertype"/>
    <w:link w:val="Ondertitel"/>
    <w:uiPriority w:val="11"/>
    <w:qFormat/>
    <w:rsid w:val="005B42DE"/>
    <w:rPr>
      <w:rFonts w:eastAsiaTheme="majorEastAsia" w:cstheme="majorBidi"/>
      <w:iCs/>
      <w:color w:val="242852" w:themeColor="text2"/>
      <w:sz w:val="40"/>
      <w:szCs w:val="24"/>
      <w:lang w:bidi="hi-IN"/>
    </w:rPr>
  </w:style>
  <w:style w:type="character" w:styleId="Zwaar">
    <w:name w:val="Strong"/>
    <w:basedOn w:val="Standaardalinea-lettertype"/>
    <w:uiPriority w:val="22"/>
    <w:qFormat/>
    <w:rsid w:val="005B42DE"/>
    <w:rPr>
      <w:b w:val="0"/>
      <w:bCs/>
      <w:i/>
      <w:color w:val="242852" w:themeColor="text2"/>
    </w:rPr>
  </w:style>
  <w:style w:type="character" w:customStyle="1" w:styleId="Geaccentueerd">
    <w:name w:val="Geaccentueerd"/>
    <w:basedOn w:val="Standaardalinea-lettertype"/>
    <w:uiPriority w:val="20"/>
    <w:qFormat/>
    <w:rsid w:val="005B42DE"/>
    <w:rPr>
      <w:b/>
      <w:i/>
      <w:iCs/>
    </w:rPr>
  </w:style>
  <w:style w:type="character" w:customStyle="1" w:styleId="GeenafstandChar">
    <w:name w:val="Geen afstand Char"/>
    <w:basedOn w:val="Standaardalinea-lettertype"/>
    <w:link w:val="Geenafstand"/>
    <w:uiPriority w:val="1"/>
    <w:qFormat/>
    <w:rsid w:val="005B42DE"/>
  </w:style>
  <w:style w:type="character" w:customStyle="1" w:styleId="CitaatChar">
    <w:name w:val="Citaat Char"/>
    <w:basedOn w:val="Standaardalinea-lettertype"/>
    <w:link w:val="Citaat"/>
    <w:uiPriority w:val="29"/>
    <w:qFormat/>
    <w:rsid w:val="005B42DE"/>
    <w:rPr>
      <w:rFonts w:eastAsiaTheme="minorEastAsia"/>
      <w:b/>
      <w:i/>
      <w:iCs/>
      <w:color w:val="629DD1" w:themeColor="accent1"/>
      <w:sz w:val="26"/>
      <w:lang w:bidi="hi-IN"/>
    </w:rPr>
  </w:style>
  <w:style w:type="character" w:customStyle="1" w:styleId="DuidelijkcitaatChar">
    <w:name w:val="Duidelijk citaat Char"/>
    <w:basedOn w:val="Standaardalinea-lettertype"/>
    <w:link w:val="Duidelijkcitaat"/>
    <w:uiPriority w:val="30"/>
    <w:qFormat/>
    <w:rsid w:val="005B42DE"/>
    <w:rPr>
      <w:rFonts w:asciiTheme="majorHAnsi" w:eastAsiaTheme="minorEastAsia" w:hAnsiTheme="majorHAnsi"/>
      <w:iCs/>
      <w:color w:val="FFFFFF" w:themeColor="background1"/>
      <w:sz w:val="28"/>
      <w:shd w:val="clear" w:color="auto" w:fill="629DD1"/>
      <w:lang w:bidi="hi-IN"/>
    </w:rPr>
  </w:style>
  <w:style w:type="character" w:styleId="Subtielebenadrukking">
    <w:name w:val="Subtle Emphasis"/>
    <w:basedOn w:val="Standaardalinea-lettertype"/>
    <w:uiPriority w:val="19"/>
    <w:qFormat/>
    <w:rsid w:val="005B42DE"/>
    <w:rPr>
      <w:i/>
      <w:iCs/>
      <w:color w:val="000000"/>
    </w:rPr>
  </w:style>
  <w:style w:type="character" w:styleId="Intensievebenadrukking">
    <w:name w:val="Intense Emphasis"/>
    <w:basedOn w:val="Standaardalinea-lettertype"/>
    <w:uiPriority w:val="21"/>
    <w:qFormat/>
    <w:rsid w:val="005B42DE"/>
    <w:rPr>
      <w:b/>
      <w:bCs/>
      <w:i/>
      <w:iCs/>
      <w:color w:val="629DD1" w:themeColor="accent1"/>
    </w:rPr>
  </w:style>
  <w:style w:type="character" w:styleId="Subtieleverwijzing">
    <w:name w:val="Subtle Reference"/>
    <w:basedOn w:val="Standaardalinea-lettertype"/>
    <w:uiPriority w:val="31"/>
    <w:qFormat/>
    <w:rsid w:val="005B42DE"/>
    <w:rPr>
      <w:smallCaps/>
      <w:color w:val="000000"/>
      <w:u w:val="single"/>
    </w:rPr>
  </w:style>
  <w:style w:type="character" w:styleId="Intensieveverwijzing">
    <w:name w:val="Intense Reference"/>
    <w:basedOn w:val="Standaardalinea-lettertype"/>
    <w:uiPriority w:val="32"/>
    <w:qFormat/>
    <w:rsid w:val="005B42DE"/>
    <w:rPr>
      <w:b w:val="0"/>
      <w:bCs/>
      <w:smallCaps/>
      <w:color w:val="629DD1" w:themeColor="accent1"/>
      <w:spacing w:val="5"/>
      <w:u w:val="single"/>
    </w:rPr>
  </w:style>
  <w:style w:type="character" w:styleId="Titelvanboek">
    <w:name w:val="Book Title"/>
    <w:basedOn w:val="Standaardalinea-lettertype"/>
    <w:uiPriority w:val="33"/>
    <w:qFormat/>
    <w:rsid w:val="005B42DE"/>
    <w:rPr>
      <w:b/>
      <w:bCs/>
      <w:caps/>
      <w:color w:val="242852" w:themeColor="text2"/>
      <w:spacing w:val="10"/>
    </w:rPr>
  </w:style>
  <w:style w:type="character" w:customStyle="1" w:styleId="KoptekstChar">
    <w:name w:val="Koptekst Char"/>
    <w:basedOn w:val="Standaardalinea-lettertype"/>
    <w:link w:val="Koptekst"/>
    <w:uiPriority w:val="99"/>
    <w:qFormat/>
    <w:rsid w:val="009B6BD2"/>
  </w:style>
  <w:style w:type="character" w:customStyle="1" w:styleId="VoettekstChar">
    <w:name w:val="Voettekst Char"/>
    <w:basedOn w:val="Standaardalinea-lettertype"/>
    <w:link w:val="Voettekst"/>
    <w:uiPriority w:val="99"/>
    <w:qFormat/>
    <w:rsid w:val="009B6BD2"/>
  </w:style>
  <w:style w:type="character" w:customStyle="1" w:styleId="Indexkoppeling">
    <w:name w:val="Indexkoppeling"/>
    <w:qFormat/>
  </w:style>
  <w:style w:type="paragraph" w:customStyle="1" w:styleId="Kop">
    <w:name w:val="Kop"/>
    <w:basedOn w:val="Standaard"/>
    <w:next w:val="Plattetekst"/>
    <w:qFormat/>
    <w:pPr>
      <w:keepNext/>
      <w:spacing w:before="240" w:after="120"/>
    </w:pPr>
    <w:rPr>
      <w:rFonts w:ascii="Liberation Sans" w:eastAsia="Microsoft YaHei" w:hAnsi="Liberation Sans" w:cs="Mangal"/>
      <w:sz w:val="28"/>
      <w:szCs w:val="28"/>
    </w:rPr>
  </w:style>
  <w:style w:type="paragraph" w:styleId="Plattetekst">
    <w:name w:val="Body Text"/>
    <w:basedOn w:val="Standaard"/>
    <w:pPr>
      <w:spacing w:after="140" w:line="288" w:lineRule="auto"/>
    </w:pPr>
  </w:style>
  <w:style w:type="paragraph" w:styleId="Lijst">
    <w:name w:val="List"/>
    <w:basedOn w:val="Plattetekst"/>
    <w:rPr>
      <w:rFonts w:cs="Mangal"/>
    </w:rPr>
  </w:style>
  <w:style w:type="paragraph" w:styleId="Bijschrift">
    <w:name w:val="caption"/>
    <w:basedOn w:val="Standaard"/>
    <w:next w:val="Standaard"/>
    <w:uiPriority w:val="35"/>
    <w:semiHidden/>
    <w:unhideWhenUsed/>
    <w:qFormat/>
    <w:rsid w:val="005B42DE"/>
    <w:pPr>
      <w:spacing w:line="240" w:lineRule="auto"/>
    </w:pPr>
    <w:rPr>
      <w:rFonts w:asciiTheme="majorHAnsi" w:eastAsiaTheme="minorEastAsia" w:hAnsiTheme="majorHAnsi"/>
      <w:bCs/>
      <w:smallCaps/>
      <w:color w:val="242852" w:themeColor="text2"/>
      <w:spacing w:val="6"/>
      <w:sz w:val="22"/>
      <w:szCs w:val="18"/>
      <w:lang w:bidi="hi-IN"/>
    </w:rPr>
  </w:style>
  <w:style w:type="paragraph" w:customStyle="1" w:styleId="Index">
    <w:name w:val="Index"/>
    <w:basedOn w:val="Standaard"/>
    <w:qFormat/>
    <w:pPr>
      <w:suppressLineNumbers/>
    </w:pPr>
    <w:rPr>
      <w:rFonts w:cs="Mangal"/>
    </w:rPr>
  </w:style>
  <w:style w:type="paragraph" w:styleId="Titel">
    <w:name w:val="Title"/>
    <w:basedOn w:val="Standaard"/>
    <w:next w:val="Standaard"/>
    <w:link w:val="TitelChar"/>
    <w:uiPriority w:val="10"/>
    <w:qFormat/>
    <w:rsid w:val="005B42DE"/>
    <w:pPr>
      <w:spacing w:after="120" w:line="240" w:lineRule="auto"/>
      <w:contextualSpacing/>
    </w:pPr>
    <w:rPr>
      <w:rFonts w:asciiTheme="majorHAnsi" w:eastAsiaTheme="majorEastAsia" w:hAnsiTheme="majorHAnsi" w:cstheme="majorBidi"/>
      <w:color w:val="242852" w:themeColor="text2"/>
      <w:spacing w:val="30"/>
      <w:sz w:val="96"/>
      <w:szCs w:val="52"/>
    </w:rPr>
  </w:style>
  <w:style w:type="paragraph" w:styleId="Ondertitel">
    <w:name w:val="Subtitle"/>
    <w:basedOn w:val="Standaard"/>
    <w:next w:val="Standaard"/>
    <w:link w:val="OndertitelChar"/>
    <w:uiPriority w:val="11"/>
    <w:qFormat/>
    <w:rsid w:val="005B42DE"/>
    <w:rPr>
      <w:rFonts w:eastAsiaTheme="majorEastAsia" w:cstheme="majorBidi"/>
      <w:iCs/>
      <w:color w:val="242852" w:themeColor="text2"/>
      <w:sz w:val="40"/>
      <w:szCs w:val="24"/>
      <w:lang w:bidi="hi-IN"/>
    </w:rPr>
  </w:style>
  <w:style w:type="paragraph" w:styleId="Ballontekst">
    <w:name w:val="Balloon Text"/>
    <w:basedOn w:val="Standaard"/>
    <w:link w:val="BallontekstChar"/>
    <w:uiPriority w:val="99"/>
    <w:semiHidden/>
    <w:unhideWhenUsed/>
    <w:qFormat/>
    <w:rsid w:val="00F90D20"/>
    <w:pPr>
      <w:spacing w:after="0"/>
    </w:pPr>
    <w:rPr>
      <w:rFonts w:ascii="Tahoma" w:hAnsi="Tahoma" w:cs="Tahoma"/>
      <w:sz w:val="16"/>
      <w:szCs w:val="16"/>
    </w:rPr>
  </w:style>
  <w:style w:type="paragraph" w:styleId="Geenafstand">
    <w:name w:val="No Spacing"/>
    <w:link w:val="GeenafstandChar"/>
    <w:uiPriority w:val="1"/>
    <w:qFormat/>
    <w:rsid w:val="005B42DE"/>
    <w:rPr>
      <w:sz w:val="21"/>
    </w:rPr>
  </w:style>
  <w:style w:type="paragraph" w:customStyle="1" w:styleId="3vff3xh4yd">
    <w:name w:val="_3vff3xh4yd"/>
    <w:basedOn w:val="Standaard"/>
    <w:qFormat/>
    <w:rsid w:val="00495FE6"/>
    <w:pPr>
      <w:spacing w:beforeAutospacing="1" w:afterAutospacing="1"/>
    </w:pPr>
    <w:rPr>
      <w:rFonts w:ascii="Times New Roman" w:eastAsia="Times New Roman" w:hAnsi="Times New Roman" w:cs="Times New Roman"/>
      <w:lang w:val="nl-NL"/>
    </w:rPr>
  </w:style>
  <w:style w:type="paragraph" w:styleId="Lijstalinea">
    <w:name w:val="List Paragraph"/>
    <w:basedOn w:val="Standaard"/>
    <w:uiPriority w:val="34"/>
    <w:qFormat/>
    <w:rsid w:val="005B42DE"/>
    <w:pPr>
      <w:spacing w:line="240" w:lineRule="auto"/>
      <w:ind w:left="720" w:hanging="288"/>
      <w:contextualSpacing/>
    </w:pPr>
    <w:rPr>
      <w:color w:val="242852" w:themeColor="text2"/>
    </w:rPr>
  </w:style>
  <w:style w:type="paragraph" w:customStyle="1" w:styleId="PersonalName">
    <w:name w:val="Personal Name"/>
    <w:basedOn w:val="Titel"/>
    <w:qFormat/>
    <w:rsid w:val="005B42DE"/>
    <w:rPr>
      <w:b/>
      <w:caps/>
      <w:color w:val="000000"/>
      <w:sz w:val="28"/>
      <w:szCs w:val="28"/>
    </w:rPr>
  </w:style>
  <w:style w:type="paragraph" w:styleId="Citaat">
    <w:name w:val="Quote"/>
    <w:basedOn w:val="Standaard"/>
    <w:next w:val="Standaard"/>
    <w:link w:val="CitaatChar"/>
    <w:uiPriority w:val="29"/>
    <w:qFormat/>
    <w:rsid w:val="005B42DE"/>
    <w:pPr>
      <w:spacing w:after="0" w:line="360" w:lineRule="auto"/>
      <w:jc w:val="center"/>
    </w:pPr>
    <w:rPr>
      <w:rFonts w:eastAsiaTheme="minorEastAsia"/>
      <w:b/>
      <w:i/>
      <w:iCs/>
      <w:color w:val="629DD1" w:themeColor="accent1"/>
      <w:sz w:val="26"/>
      <w:lang w:bidi="hi-IN"/>
    </w:rPr>
  </w:style>
  <w:style w:type="paragraph" w:styleId="Duidelijkcitaat">
    <w:name w:val="Intense Quote"/>
    <w:basedOn w:val="Standaard"/>
    <w:next w:val="Standaard"/>
    <w:link w:val="DuidelijkcitaatChar"/>
    <w:uiPriority w:val="30"/>
    <w:qFormat/>
    <w:rsid w:val="005B42DE"/>
    <w:pPr>
      <w:pBdr>
        <w:top w:val="single" w:sz="36" w:space="8" w:color="629DD1"/>
        <w:left w:val="single" w:sz="36" w:space="8" w:color="629DD1"/>
        <w:bottom w:val="single" w:sz="36" w:space="8" w:color="629DD1"/>
        <w:right w:val="single" w:sz="36" w:space="8" w:color="629DD1"/>
      </w:pBdr>
      <w:shd w:val="clear" w:color="auto" w:fill="629DD1"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paragraph" w:styleId="Indexkop">
    <w:name w:val="index heading"/>
    <w:basedOn w:val="Kop"/>
  </w:style>
  <w:style w:type="paragraph" w:styleId="Kopbronvermelding">
    <w:name w:val="toa heading"/>
    <w:basedOn w:val="Kop1"/>
    <w:next w:val="Standaard"/>
    <w:uiPriority w:val="39"/>
    <w:semiHidden/>
    <w:unhideWhenUsed/>
    <w:qFormat/>
    <w:rsid w:val="005B42DE"/>
    <w:pPr>
      <w:spacing w:before="480" w:line="264" w:lineRule="auto"/>
    </w:pPr>
    <w:rPr>
      <w:b/>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9B6BD2"/>
    <w:pPr>
      <w:tabs>
        <w:tab w:val="center" w:pos="4536"/>
        <w:tab w:val="right" w:pos="9072"/>
      </w:tabs>
      <w:spacing w:after="0" w:line="240" w:lineRule="auto"/>
    </w:pPr>
  </w:style>
  <w:style w:type="paragraph" w:styleId="Voettekst">
    <w:name w:val="footer"/>
    <w:basedOn w:val="Standaard"/>
    <w:link w:val="VoettekstChar"/>
    <w:uiPriority w:val="99"/>
    <w:unhideWhenUsed/>
    <w:rsid w:val="009B6BD2"/>
    <w:pPr>
      <w:tabs>
        <w:tab w:val="center" w:pos="4536"/>
        <w:tab w:val="right" w:pos="9072"/>
      </w:tabs>
      <w:spacing w:after="0" w:line="240" w:lineRule="auto"/>
    </w:pPr>
  </w:style>
  <w:style w:type="paragraph" w:styleId="Inhopg1">
    <w:name w:val="toc 1"/>
    <w:basedOn w:val="Standaard"/>
    <w:next w:val="Standaard"/>
    <w:autoRedefine/>
    <w:uiPriority w:val="39"/>
    <w:unhideWhenUsed/>
    <w:rsid w:val="00C240A9"/>
    <w:pPr>
      <w:tabs>
        <w:tab w:val="right" w:pos="9060"/>
      </w:tabs>
      <w:spacing w:after="240" w:line="240" w:lineRule="auto"/>
    </w:pPr>
  </w:style>
  <w:style w:type="paragraph" w:styleId="Inhopg2">
    <w:name w:val="toc 2"/>
    <w:basedOn w:val="Standaard"/>
    <w:next w:val="Standaard"/>
    <w:autoRedefine/>
    <w:uiPriority w:val="39"/>
    <w:unhideWhenUsed/>
    <w:rsid w:val="00C240A9"/>
    <w:pPr>
      <w:spacing w:after="100"/>
      <w:ind w:left="220"/>
    </w:pPr>
  </w:style>
  <w:style w:type="paragraph" w:styleId="Inhopg3">
    <w:name w:val="toc 3"/>
    <w:basedOn w:val="Standaard"/>
    <w:next w:val="Standaard"/>
    <w:autoRedefine/>
    <w:uiPriority w:val="39"/>
    <w:unhideWhenUsed/>
    <w:rsid w:val="00C240A9"/>
    <w:pPr>
      <w:spacing w:after="100"/>
      <w:ind w:left="440"/>
    </w:pPr>
  </w:style>
  <w:style w:type="paragraph" w:customStyle="1" w:styleId="Frame-inhoud">
    <w:name w:val="Frame-inhoud"/>
    <w:basedOn w:val="Standaard"/>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Perspectief">
  <a:themeElements>
    <a:clrScheme name="Elementair">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Kantoor - klassiek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erspectief">
      <a:fillStyleLst>
        <a:solidFill>
          <a:schemeClr val="phClr"/>
        </a:solidFill>
        <a:gradFill rotWithShape="1">
          <a:gsLst>
            <a:gs pos="0">
              <a:schemeClr val="phClr">
                <a:tint val="50000"/>
                <a:alpha val="100000"/>
                <a:satMod val="160000"/>
                <a:lumMod val="105000"/>
              </a:schemeClr>
            </a:gs>
            <a:gs pos="41000">
              <a:schemeClr val="phClr">
                <a:tint val="57000"/>
                <a:satMod val="180000"/>
                <a:lumMod val="99000"/>
              </a:schemeClr>
            </a:gs>
            <a:gs pos="100000">
              <a:schemeClr val="phClr">
                <a:tint val="80000"/>
                <a:satMod val="200000"/>
                <a:lumMod val="104000"/>
              </a:schemeClr>
            </a:gs>
          </a:gsLst>
          <a:lin ang="5400000" scaled="1"/>
        </a:gradFill>
        <a:gradFill rotWithShape="1">
          <a:gsLst>
            <a:gs pos="0">
              <a:schemeClr val="phClr">
                <a:tint val="96000"/>
                <a:satMod val="130000"/>
                <a:lumMod val="114000"/>
              </a:schemeClr>
            </a:gs>
            <a:gs pos="60000">
              <a:schemeClr val="phClr">
                <a:tint val="100000"/>
                <a:satMod val="106000"/>
                <a:lumMod val="110000"/>
              </a:schemeClr>
            </a:gs>
            <a:gs pos="100000">
              <a:schemeClr val="ph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50800" dist="38100" dir="5400000" rotWithShape="0">
              <a:srgbClr val="000000">
                <a:alpha val="28000"/>
              </a:srgbClr>
            </a:outerShdw>
          </a:effectLst>
        </a:effectStyle>
        <a:effectStyle>
          <a:effectLst>
            <a:outerShdw blurRad="47625" dist="38100" dir="5400000" sy="98000" rotWithShape="0">
              <a:srgbClr val="000000">
                <a:alpha val="48000"/>
              </a:srgbClr>
            </a:outerShdw>
          </a:effectLst>
          <a:scene3d>
            <a:camera prst="orthographicFront">
              <a:rot lat="0" lon="0" rev="0"/>
            </a:camera>
            <a:lightRig rig="twoPt" dir="br">
              <a:rot lat="0" lon="0" rev="8700000"/>
            </a:lightRig>
          </a:scene3d>
          <a:sp3d prstMaterial="matte">
            <a:bevelT w="25400" h="53975"/>
          </a:sp3d>
        </a:effectStyle>
        <a:effectStyle>
          <a:effectLst>
            <a:reflection blurRad="12700" stA="24000" endPos="28000" dist="50800" dir="5400000" sy="-100000" rotWithShape="0"/>
          </a:effectLst>
          <a:scene3d>
            <a:camera prst="orthographicFront">
              <a:rot lat="0" lon="0" rev="0"/>
            </a:camera>
            <a:lightRig rig="threePt" dir="t">
              <a:rot lat="0" lon="0" rev="4800000"/>
            </a:lightRig>
          </a:scene3d>
          <a:sp3d>
            <a:bevelT w="69850" h="31750"/>
          </a:sp3d>
        </a:effectStyle>
      </a:effectStyleLst>
      <a:bgFillStyleLst>
        <a:solidFill>
          <a:schemeClr val="phClr"/>
        </a:solidFill>
        <a:gradFill rotWithShape="1">
          <a:gsLst>
            <a:gs pos="0">
              <a:schemeClr val="phClr">
                <a:tint val="100000"/>
                <a:shade val="80000"/>
                <a:satMod val="100000"/>
                <a:lumMod val="100000"/>
              </a:schemeClr>
            </a:gs>
            <a:gs pos="65000">
              <a:schemeClr val="phClr">
                <a:tint val="100000"/>
                <a:shade val="95000"/>
                <a:satMod val="100000"/>
                <a:lumMod val="100000"/>
              </a:schemeClr>
            </a:gs>
            <a:gs pos="100000">
              <a:schemeClr val="phClr">
                <a:tint val="88000"/>
                <a:shade val="100000"/>
                <a:satMod val="400000"/>
                <a:lumMod val="100000"/>
              </a:schemeClr>
            </a:gs>
          </a:gsLst>
          <a:lin ang="5400000" scaled="0"/>
        </a:gradFill>
        <a:blipFill rotWithShape="1">
          <a:blip xmlns:r="http://schemas.openxmlformats.org/officeDocument/2006/relationships">
            <a:duotone>
              <a:schemeClr val="phClr">
                <a:tint val="95000"/>
                <a:satMod val="90000"/>
              </a:schemeClr>
              <a:schemeClr val="phClr">
                <a:shade val="92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2019-01-16T00:00:00</PublishDate>
  <Abstract/>
  <CompanyAddress>Sleedoornstraat 41
2565WL  Den Haag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8F40BB-2D4C-412A-8214-40D7E63A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3691</Words>
  <Characters>20305</Characters>
  <Application>Microsoft Office Word</Application>
  <DocSecurity>0</DocSecurity>
  <Lines>169</Lines>
  <Paragraphs>47</Paragraphs>
  <ScaleCrop>false</ScaleCrop>
  <Company>Huisartsenpraktijk J.C. Bos en I.M.S. van Boxel</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2019</dc:title>
  <dc:subject/>
  <dc:creator>Ben Molenkamp</dc:creator>
  <dc:description/>
  <cp:lastModifiedBy>Ben Molenkamp</cp:lastModifiedBy>
  <cp:revision>3</cp:revision>
  <cp:lastPrinted>2022-05-19T15:30:00Z</cp:lastPrinted>
  <dcterms:created xsi:type="dcterms:W3CDTF">2022-05-30T12:25:00Z</dcterms:created>
  <dcterms:modified xsi:type="dcterms:W3CDTF">2023-01-20T16:41:00Z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Huisartsenpraktijk J.C. Bos en I.M.S. van Boxel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